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557" w:rsidRPr="00A04AF8" w:rsidRDefault="001F52D9" w:rsidP="006B6557">
      <w:pPr>
        <w:jc w:val="center"/>
        <w:rPr>
          <w:b/>
          <w:bCs/>
        </w:rPr>
      </w:pPr>
      <w:bookmarkStart w:id="0" w:name="_GoBack"/>
      <w:bookmarkEnd w:id="0"/>
      <w:r w:rsidRPr="00A04AF8">
        <w:rPr>
          <w:b/>
          <w:bCs/>
        </w:rPr>
        <w:t>EDITAL DE LICITAÇÃO</w:t>
      </w:r>
    </w:p>
    <w:p w:rsidR="006B6557" w:rsidRPr="00A04AF8" w:rsidRDefault="001F52D9" w:rsidP="006B6557">
      <w:pPr>
        <w:jc w:val="center"/>
        <w:rPr>
          <w:b/>
          <w:bCs/>
        </w:rPr>
      </w:pPr>
      <w:r w:rsidRPr="00A04AF8">
        <w:rPr>
          <w:b/>
          <w:bCs/>
        </w:rPr>
        <w:t>PROCESSO ADMINISTRATIVO Nº</w:t>
      </w:r>
      <w:r w:rsidR="006B6557" w:rsidRPr="00A04AF8">
        <w:rPr>
          <w:b/>
          <w:bCs/>
        </w:rPr>
        <w:t xml:space="preserve"> </w:t>
      </w:r>
      <w:proofErr w:type="spellStart"/>
      <w:r w:rsidR="006B6557" w:rsidRPr="00A04AF8">
        <w:rPr>
          <w:b/>
          <w:bCs/>
        </w:rPr>
        <w:t>xx</w:t>
      </w:r>
      <w:proofErr w:type="spellEnd"/>
      <w:r w:rsidRPr="00A04AF8">
        <w:rPr>
          <w:b/>
          <w:bCs/>
        </w:rPr>
        <w:t>/19</w:t>
      </w:r>
    </w:p>
    <w:p w:rsidR="006B6557" w:rsidRDefault="001F52D9" w:rsidP="006B6557">
      <w:pPr>
        <w:jc w:val="center"/>
        <w:rPr>
          <w:b/>
          <w:bCs/>
        </w:rPr>
      </w:pPr>
      <w:r w:rsidRPr="00A04AF8">
        <w:rPr>
          <w:b/>
          <w:bCs/>
        </w:rPr>
        <w:t>TOMADA DE PREÇO</w:t>
      </w:r>
      <w:r w:rsidR="006B6557" w:rsidRPr="00A04AF8">
        <w:rPr>
          <w:b/>
          <w:bCs/>
        </w:rPr>
        <w:t xml:space="preserve"> n.º </w:t>
      </w:r>
      <w:proofErr w:type="spellStart"/>
      <w:r w:rsidR="006B6557" w:rsidRPr="00A04AF8">
        <w:rPr>
          <w:b/>
          <w:bCs/>
        </w:rPr>
        <w:t>xx</w:t>
      </w:r>
      <w:proofErr w:type="spellEnd"/>
      <w:r w:rsidRPr="00A04AF8">
        <w:rPr>
          <w:b/>
          <w:bCs/>
        </w:rPr>
        <w:t>/19</w:t>
      </w:r>
    </w:p>
    <w:p w:rsidR="0085453B" w:rsidRPr="00A04AF8" w:rsidRDefault="00822324" w:rsidP="006B6557">
      <w:pPr>
        <w:jc w:val="center"/>
        <w:rPr>
          <w:b/>
          <w:bCs/>
        </w:rPr>
      </w:pPr>
      <w:r>
        <w:rPr>
          <w:b/>
          <w:bCs/>
        </w:rPr>
        <w:t>TIPO – MENOR PREÇO POR EMPREITADA GLOBAL</w:t>
      </w:r>
    </w:p>
    <w:p w:rsidR="001F52D9" w:rsidRPr="00A04AF8" w:rsidRDefault="001F52D9" w:rsidP="0085453B">
      <w:pPr>
        <w:shd w:val="clear" w:color="auto" w:fill="D9D9D9" w:themeFill="background1" w:themeFillShade="D9"/>
        <w:jc w:val="center"/>
        <w:rPr>
          <w:b/>
          <w:bCs/>
        </w:rPr>
      </w:pPr>
      <w:r w:rsidRPr="00A04AF8">
        <w:rPr>
          <w:b/>
          <w:bCs/>
          <w:highlight w:val="lightGray"/>
        </w:rPr>
        <w:t>PREÂMBULO</w:t>
      </w:r>
    </w:p>
    <w:p w:rsidR="001F52D9" w:rsidRPr="0085453B" w:rsidRDefault="001F52D9" w:rsidP="0085453B">
      <w:pPr>
        <w:jc w:val="both"/>
        <w:rPr>
          <w:rFonts w:cstheme="minorHAnsi"/>
        </w:rPr>
      </w:pPr>
      <w:r>
        <w:t xml:space="preserve"> </w:t>
      </w:r>
    </w:p>
    <w:p w:rsidR="006107BA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O Município de General Câmara em conformidade com a Lei Federal nº8.666/93 e alterações posteriores, torna público que às 9:00 horas do dia </w:t>
      </w:r>
      <w:proofErr w:type="spellStart"/>
      <w:r w:rsidR="006107BA" w:rsidRPr="0085453B">
        <w:rPr>
          <w:rFonts w:cstheme="minorHAnsi"/>
        </w:rPr>
        <w:t>xxx</w:t>
      </w:r>
      <w:proofErr w:type="spellEnd"/>
      <w:r w:rsidRPr="0085453B">
        <w:rPr>
          <w:rFonts w:cstheme="minorHAnsi"/>
        </w:rPr>
        <w:t xml:space="preserve"> de 2019, na Prefeitura Municipal de General Câmara, sito a Rua David Canabarro, nº120, Centro, se reunirá a Comissão de Licitações, com a finalidade de receber os envelopes contendo a documentação e propostas referentes aos objetos especificados neste Edital, sendo na modalidade de Tomada de Preço por Menor Preço Global.  </w:t>
      </w:r>
    </w:p>
    <w:p w:rsidR="006107BA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 </w:t>
      </w:r>
      <w:r w:rsidRPr="0085453B">
        <w:rPr>
          <w:rFonts w:cstheme="minorHAnsi"/>
          <w:b/>
          <w:bCs/>
          <w:highlight w:val="lightGray"/>
        </w:rPr>
        <w:t>1.0 - DO OBJETO</w:t>
      </w:r>
      <w:r w:rsidRPr="0085453B">
        <w:rPr>
          <w:rFonts w:cstheme="minorHAnsi"/>
          <w:b/>
          <w:bCs/>
        </w:rPr>
        <w:t xml:space="preserve"> </w:t>
      </w:r>
    </w:p>
    <w:p w:rsidR="006107BA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1.1 </w:t>
      </w:r>
      <w:r w:rsidR="00C96288">
        <w:rPr>
          <w:rFonts w:cstheme="minorHAnsi"/>
        </w:rPr>
        <w:t>–</w:t>
      </w:r>
      <w:r w:rsidRPr="0085453B">
        <w:rPr>
          <w:rFonts w:cstheme="minorHAnsi"/>
        </w:rPr>
        <w:t xml:space="preserve"> A</w:t>
      </w:r>
      <w:r w:rsidR="00C96288">
        <w:rPr>
          <w:rFonts w:cstheme="minorHAnsi"/>
        </w:rPr>
        <w:t xml:space="preserve"> </w:t>
      </w:r>
      <w:r w:rsidRPr="0085453B">
        <w:rPr>
          <w:rFonts w:cstheme="minorHAnsi"/>
        </w:rPr>
        <w:t>presente Licitação tem por objeto a contratação de empresa</w:t>
      </w:r>
      <w:r w:rsidR="00516F23" w:rsidRPr="0085453B">
        <w:rPr>
          <w:rFonts w:cstheme="minorHAnsi"/>
        </w:rPr>
        <w:t xml:space="preserve"> ou consórcio de empresas p</w:t>
      </w:r>
      <w:r w:rsidRPr="0085453B">
        <w:rPr>
          <w:rFonts w:cstheme="minorHAnsi"/>
        </w:rPr>
        <w:t xml:space="preserve">ara prestação de serviços </w:t>
      </w:r>
      <w:r w:rsidR="000E05D3">
        <w:rPr>
          <w:rFonts w:cstheme="minorHAnsi"/>
        </w:rPr>
        <w:t xml:space="preserve">de </w:t>
      </w:r>
      <w:r w:rsidR="000E05D3">
        <w:rPr>
          <w:rFonts w:cstheme="minorHAnsi"/>
          <w:b/>
        </w:rPr>
        <w:t>Pavimentação em Asfalto e Blocos de Concreto em vias urbanas do Município</w:t>
      </w:r>
      <w:r w:rsidR="00C96288">
        <w:rPr>
          <w:rFonts w:cstheme="minorHAnsi"/>
          <w:b/>
        </w:rPr>
        <w:t xml:space="preserve"> de General Câmara - RS</w:t>
      </w:r>
      <w:r w:rsidRPr="0085453B">
        <w:rPr>
          <w:rFonts w:cstheme="minorHAnsi"/>
        </w:rPr>
        <w:t xml:space="preserve">, conforme documentos anexos.                            </w:t>
      </w:r>
    </w:p>
    <w:p w:rsidR="003E0CD2" w:rsidRPr="0085453B" w:rsidRDefault="003E0CD2" w:rsidP="0085453B">
      <w:pPr>
        <w:spacing w:line="276" w:lineRule="auto"/>
        <w:jc w:val="both"/>
        <w:rPr>
          <w:rFonts w:cstheme="minorHAnsi"/>
          <w:b/>
          <w:bCs/>
        </w:rPr>
      </w:pPr>
    </w:p>
    <w:p w:rsidR="006107BA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2.0 DO LOCAL DA PRESTAÇÃO DO SERVIÇO  </w:t>
      </w:r>
    </w:p>
    <w:p w:rsidR="006107BA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2.1 - Os serviços, objeto da presente Licitação deverão ser prestados nos locais estabelecidos no Memorial Descritivo e no item 1.1. </w:t>
      </w:r>
    </w:p>
    <w:p w:rsidR="006107BA" w:rsidRPr="0085453B" w:rsidRDefault="001F52D9" w:rsidP="0085453B">
      <w:pPr>
        <w:tabs>
          <w:tab w:val="left" w:pos="720"/>
          <w:tab w:val="left" w:pos="993"/>
          <w:tab w:val="left" w:pos="1276"/>
        </w:tabs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2.2 - A empresa interessada </w:t>
      </w:r>
      <w:r w:rsidR="00516F23" w:rsidRPr="0085453B">
        <w:rPr>
          <w:rFonts w:cstheme="minorHAnsi"/>
        </w:rPr>
        <w:t xml:space="preserve">deverá visitar o local das obras até o </w:t>
      </w:r>
      <w:r w:rsidR="001C466C" w:rsidRPr="001C466C">
        <w:rPr>
          <w:rFonts w:cstheme="minorHAnsi"/>
          <w:b/>
        </w:rPr>
        <w:t>5</w:t>
      </w:r>
      <w:r w:rsidR="00516F23" w:rsidRPr="001C466C">
        <w:rPr>
          <w:rFonts w:cstheme="minorHAnsi"/>
          <w:b/>
        </w:rPr>
        <w:t>°</w:t>
      </w:r>
      <w:r w:rsidR="00516F23" w:rsidRPr="0085453B">
        <w:rPr>
          <w:rFonts w:cstheme="minorHAnsi"/>
          <w:b/>
        </w:rPr>
        <w:t xml:space="preserve"> dia </w:t>
      </w:r>
      <w:r w:rsidR="001C466C">
        <w:rPr>
          <w:rFonts w:cstheme="minorHAnsi"/>
          <w:b/>
        </w:rPr>
        <w:t xml:space="preserve">útil </w:t>
      </w:r>
      <w:r w:rsidR="00516F23" w:rsidRPr="0085453B">
        <w:rPr>
          <w:rFonts w:cstheme="minorHAnsi"/>
          <w:b/>
        </w:rPr>
        <w:t>ao da abertura da licitação</w:t>
      </w:r>
      <w:r w:rsidR="00516F23" w:rsidRPr="0085453B">
        <w:rPr>
          <w:rFonts w:cstheme="minorHAnsi"/>
        </w:rPr>
        <w:t xml:space="preserve">, ou seja, até </w:t>
      </w:r>
      <w:proofErr w:type="spellStart"/>
      <w:r w:rsidR="00516F23" w:rsidRPr="0085453B">
        <w:rPr>
          <w:rFonts w:cstheme="minorHAnsi"/>
          <w:b/>
        </w:rPr>
        <w:t>xx</w:t>
      </w:r>
      <w:proofErr w:type="spellEnd"/>
      <w:r w:rsidR="00516F23" w:rsidRPr="0085453B">
        <w:rPr>
          <w:rFonts w:cstheme="minorHAnsi"/>
          <w:b/>
        </w:rPr>
        <w:t xml:space="preserve"> de </w:t>
      </w:r>
      <w:proofErr w:type="spellStart"/>
      <w:r w:rsidR="00516F23" w:rsidRPr="0085453B">
        <w:rPr>
          <w:rFonts w:cstheme="minorHAnsi"/>
          <w:b/>
        </w:rPr>
        <w:t>xx</w:t>
      </w:r>
      <w:proofErr w:type="spellEnd"/>
      <w:r w:rsidR="00516F23" w:rsidRPr="0085453B">
        <w:rPr>
          <w:rFonts w:cstheme="minorHAnsi"/>
          <w:b/>
        </w:rPr>
        <w:t xml:space="preserve"> de 2019</w:t>
      </w:r>
      <w:r w:rsidR="00516F23" w:rsidRPr="0085453B">
        <w:rPr>
          <w:rFonts w:cstheme="minorHAnsi"/>
        </w:rPr>
        <w:t xml:space="preserve">, a ser feito pelo responsável técnico da empresa, acompanhado pela </w:t>
      </w:r>
      <w:r w:rsidRPr="0085453B">
        <w:rPr>
          <w:rFonts w:cstheme="minorHAnsi"/>
        </w:rPr>
        <w:t>Secretaria Municipal de Planejamento</w:t>
      </w:r>
      <w:r w:rsidR="002729D4">
        <w:rPr>
          <w:rFonts w:cstheme="minorHAnsi"/>
        </w:rPr>
        <w:t>, Habitação e Desenvolvimento Econômico</w:t>
      </w:r>
      <w:r w:rsidRPr="0085453B">
        <w:rPr>
          <w:rFonts w:cstheme="minorHAnsi"/>
        </w:rPr>
        <w:t xml:space="preserve">, com o Engenheiro Civil Responsável. </w:t>
      </w:r>
      <w:r w:rsidR="001C466C">
        <w:rPr>
          <w:rFonts w:cstheme="minorHAnsi"/>
        </w:rPr>
        <w:t>A Visita Técnica deverá ser agendada através do fone número (051) 3655-1399, com Setor de Engenharia da Prefeitura Municipal (Guilherme Miranda ou Jordão Oliveira).</w:t>
      </w:r>
    </w:p>
    <w:p w:rsidR="003E0CD2" w:rsidRPr="0085453B" w:rsidRDefault="003E0CD2" w:rsidP="0085453B">
      <w:pPr>
        <w:spacing w:line="276" w:lineRule="auto"/>
        <w:jc w:val="both"/>
        <w:rPr>
          <w:rFonts w:cstheme="minorHAnsi"/>
          <w:b/>
          <w:bCs/>
        </w:rPr>
      </w:pPr>
    </w:p>
    <w:p w:rsidR="006107BA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3.0- DAS CONDIÇÕES DAS PROPOSTAS: </w:t>
      </w:r>
    </w:p>
    <w:p w:rsidR="002B7958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As propostas serão recebidas pela Comissão de Licitações em 01 (uma) via digitada, em papel timbrado da empresa, assinada em sua última folha e rubricada nas demais, sem rasuras ou emendas, em envelopes distintos, fechados, contendo na sua parte externa e fronteira a seguinte inscrição: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AO MUNICÍPIO DE GENERAL CÂMARA – RS 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Tomada de Preço Nº </w:t>
      </w:r>
      <w:proofErr w:type="spellStart"/>
      <w:r w:rsidR="004C7484" w:rsidRPr="0085453B">
        <w:rPr>
          <w:rFonts w:cstheme="minorHAnsi"/>
          <w:b/>
          <w:bCs/>
        </w:rPr>
        <w:t>xx</w:t>
      </w:r>
      <w:proofErr w:type="spellEnd"/>
      <w:r w:rsidRPr="0085453B">
        <w:rPr>
          <w:rFonts w:cstheme="minorHAnsi"/>
          <w:b/>
          <w:bCs/>
        </w:rPr>
        <w:t>/2019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 ABERTURA: </w:t>
      </w:r>
      <w:proofErr w:type="spellStart"/>
      <w:r w:rsidR="004C7484" w:rsidRPr="0085453B">
        <w:rPr>
          <w:rFonts w:cstheme="minorHAnsi"/>
          <w:b/>
          <w:bCs/>
        </w:rPr>
        <w:t>xx</w:t>
      </w:r>
      <w:proofErr w:type="spellEnd"/>
      <w:r w:rsidR="004C7484" w:rsidRPr="0085453B">
        <w:rPr>
          <w:rFonts w:cstheme="minorHAnsi"/>
          <w:b/>
          <w:bCs/>
        </w:rPr>
        <w:t>/</w:t>
      </w:r>
      <w:proofErr w:type="spellStart"/>
      <w:r w:rsidR="004C7484" w:rsidRPr="0085453B">
        <w:rPr>
          <w:rFonts w:cstheme="minorHAnsi"/>
          <w:b/>
          <w:bCs/>
        </w:rPr>
        <w:t>xx</w:t>
      </w:r>
      <w:proofErr w:type="spellEnd"/>
      <w:r w:rsidRPr="0085453B">
        <w:rPr>
          <w:rFonts w:cstheme="minorHAnsi"/>
          <w:b/>
          <w:bCs/>
        </w:rPr>
        <w:t>/2019 às 9:00 horas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lastRenderedPageBreak/>
        <w:t xml:space="preserve"> ENVELOPE Nº: 01 – DOCUMENTAÇÃO </w:t>
      </w:r>
    </w:p>
    <w:p w:rsidR="006B6557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>PROPONENTE: (Nome da Empresa)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AO MUNICÍPIO DE GENERAL CÂMARA –RS 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Tomada de Preço Nº: </w:t>
      </w:r>
      <w:proofErr w:type="spellStart"/>
      <w:r w:rsidR="004C7484" w:rsidRPr="0085453B">
        <w:rPr>
          <w:rFonts w:cstheme="minorHAnsi"/>
          <w:b/>
          <w:bCs/>
        </w:rPr>
        <w:t>xx</w:t>
      </w:r>
      <w:proofErr w:type="spellEnd"/>
      <w:r w:rsidRPr="0085453B">
        <w:rPr>
          <w:rFonts w:cstheme="minorHAnsi"/>
          <w:b/>
          <w:bCs/>
        </w:rPr>
        <w:t xml:space="preserve">/2019 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ABERTURA: </w:t>
      </w:r>
      <w:proofErr w:type="spellStart"/>
      <w:r w:rsidR="004C7484" w:rsidRPr="0085453B">
        <w:rPr>
          <w:rFonts w:cstheme="minorHAnsi"/>
          <w:b/>
          <w:bCs/>
        </w:rPr>
        <w:t>xx</w:t>
      </w:r>
      <w:proofErr w:type="spellEnd"/>
      <w:r w:rsidR="004C7484" w:rsidRPr="0085453B">
        <w:rPr>
          <w:rFonts w:cstheme="minorHAnsi"/>
          <w:b/>
          <w:bCs/>
        </w:rPr>
        <w:t>/</w:t>
      </w:r>
      <w:proofErr w:type="spellStart"/>
      <w:r w:rsidR="004C7484" w:rsidRPr="0085453B">
        <w:rPr>
          <w:rFonts w:cstheme="minorHAnsi"/>
          <w:b/>
          <w:bCs/>
        </w:rPr>
        <w:t>xxx</w:t>
      </w:r>
      <w:proofErr w:type="spellEnd"/>
      <w:r w:rsidRPr="0085453B">
        <w:rPr>
          <w:rFonts w:cstheme="minorHAnsi"/>
          <w:b/>
          <w:bCs/>
        </w:rPr>
        <w:t xml:space="preserve">/2019 às 9:00 horas </w:t>
      </w:r>
    </w:p>
    <w:p w:rsidR="006107BA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ENVELOPE Nº: 02 – PROPOSTA FINANCEIRA </w:t>
      </w:r>
    </w:p>
    <w:p w:rsidR="006B6557" w:rsidRPr="0085453B" w:rsidRDefault="006B6557" w:rsidP="0085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theme="minorHAnsi"/>
        </w:rPr>
      </w:pPr>
      <w:r w:rsidRPr="0085453B">
        <w:rPr>
          <w:rFonts w:cstheme="minorHAnsi"/>
          <w:b/>
          <w:bCs/>
        </w:rPr>
        <w:t>PROPONENTE: (Nome da Empresa</w:t>
      </w:r>
      <w:r w:rsidR="00C96288">
        <w:rPr>
          <w:rFonts w:cstheme="minorHAnsi"/>
          <w:b/>
          <w:bCs/>
        </w:rPr>
        <w:t>)</w:t>
      </w:r>
    </w:p>
    <w:p w:rsidR="004C7484" w:rsidRPr="0085453B" w:rsidRDefault="004C7484" w:rsidP="0085453B">
      <w:pPr>
        <w:spacing w:line="276" w:lineRule="auto"/>
        <w:jc w:val="both"/>
        <w:rPr>
          <w:rFonts w:cstheme="minorHAnsi"/>
        </w:rPr>
      </w:pPr>
    </w:p>
    <w:p w:rsidR="00465B06" w:rsidRPr="0085453B" w:rsidRDefault="003E0CD2" w:rsidP="0085453B">
      <w:pPr>
        <w:spacing w:line="276" w:lineRule="auto"/>
        <w:jc w:val="both"/>
        <w:rPr>
          <w:rFonts w:cstheme="minorHAnsi"/>
          <w:b/>
          <w:color w:val="000000"/>
        </w:rPr>
      </w:pPr>
      <w:r w:rsidRPr="0085453B">
        <w:rPr>
          <w:rFonts w:cstheme="minorHAnsi"/>
        </w:rPr>
        <w:t xml:space="preserve">3.1 – </w:t>
      </w:r>
      <w:r w:rsidR="00465B06" w:rsidRPr="0085453B">
        <w:rPr>
          <w:rFonts w:cstheme="minorHAnsi"/>
          <w:color w:val="000000"/>
        </w:rPr>
        <w:t xml:space="preserve">Poderão participar da licitação todas as empresas interessadas, especializadas e em cujos atos constitutivos constem, como objeto, atividade relacionada com o presente edital, desde que cumpridas as formalidades e exigências do presente Edital e que estejam regularmente cadastradas no Cadastro Geral de Fornecedores da Prefeitura Municipal de General Câmara, desde que feito isto perante o Departamento de Cadastro Municipal até o terceiro dia anterior à data designada para o recebimento dos envelopes, ou seja, </w:t>
      </w:r>
      <w:proofErr w:type="spellStart"/>
      <w:r w:rsidR="00465B06" w:rsidRPr="0085453B">
        <w:rPr>
          <w:rFonts w:cstheme="minorHAnsi"/>
          <w:b/>
          <w:color w:val="000000"/>
        </w:rPr>
        <w:t>xx</w:t>
      </w:r>
      <w:proofErr w:type="spellEnd"/>
      <w:r w:rsidR="00465B06" w:rsidRPr="0085453B">
        <w:rPr>
          <w:rFonts w:cstheme="minorHAnsi"/>
          <w:b/>
          <w:color w:val="000000"/>
        </w:rPr>
        <w:t xml:space="preserve"> de </w:t>
      </w:r>
      <w:proofErr w:type="spellStart"/>
      <w:r w:rsidR="00465B06" w:rsidRPr="0085453B">
        <w:rPr>
          <w:rFonts w:cstheme="minorHAnsi"/>
          <w:b/>
          <w:color w:val="000000"/>
        </w:rPr>
        <w:t>xxxxxxxxx</w:t>
      </w:r>
      <w:proofErr w:type="spellEnd"/>
      <w:r w:rsidR="00465B06" w:rsidRPr="0085453B">
        <w:rPr>
          <w:rFonts w:cstheme="minorHAnsi"/>
          <w:b/>
          <w:color w:val="000000"/>
        </w:rPr>
        <w:t xml:space="preserve"> de 2019</w:t>
      </w:r>
      <w:r w:rsidR="00465B06" w:rsidRPr="0085453B">
        <w:rPr>
          <w:rFonts w:cstheme="minorHAnsi"/>
          <w:color w:val="000000"/>
        </w:rPr>
        <w:t xml:space="preserve"> (data limite para cadastro), conforme parágrafo 2º do artigo 22 da Lei federal 8.666/93 de 21/06/93, e suas alterações, mediante apresentação da documentação exigida no </w:t>
      </w:r>
      <w:r w:rsidR="00465B06" w:rsidRPr="0085453B">
        <w:rPr>
          <w:rFonts w:cstheme="minorHAnsi"/>
          <w:b/>
          <w:color w:val="000000"/>
        </w:rPr>
        <w:t>(</w:t>
      </w:r>
      <w:proofErr w:type="spellStart"/>
      <w:r w:rsidR="00516F23" w:rsidRPr="0085453B">
        <w:rPr>
          <w:rFonts w:cstheme="minorHAnsi"/>
          <w:b/>
          <w:color w:val="000000"/>
        </w:rPr>
        <w:t>xxxxxxxxxxxxx</w:t>
      </w:r>
      <w:proofErr w:type="spellEnd"/>
      <w:r w:rsidR="00516F23" w:rsidRPr="0085453B">
        <w:rPr>
          <w:rFonts w:cstheme="minorHAnsi"/>
          <w:b/>
          <w:color w:val="000000"/>
        </w:rPr>
        <w:t>)</w:t>
      </w:r>
    </w:p>
    <w:p w:rsidR="00465B06" w:rsidRPr="0085453B" w:rsidRDefault="00465B06" w:rsidP="0085453B">
      <w:pPr>
        <w:spacing w:line="276" w:lineRule="auto"/>
        <w:jc w:val="both"/>
        <w:rPr>
          <w:rFonts w:cstheme="minorHAnsi"/>
          <w:b/>
          <w:color w:val="000000"/>
        </w:rPr>
      </w:pPr>
    </w:p>
    <w:p w:rsidR="006107BA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>3.1.1 - DOCUMENTOS RELATIVOS À HABILIT</w:t>
      </w:r>
      <w:r w:rsidR="00530460">
        <w:rPr>
          <w:rFonts w:cstheme="minorHAnsi"/>
          <w:b/>
          <w:bCs/>
        </w:rPr>
        <w:t>AÇÃO JURÍ</w:t>
      </w:r>
      <w:r w:rsidRPr="0085453B">
        <w:rPr>
          <w:rFonts w:cstheme="minorHAnsi"/>
          <w:b/>
          <w:bCs/>
        </w:rPr>
        <w:t xml:space="preserve">DICA:  </w:t>
      </w:r>
    </w:p>
    <w:p w:rsidR="008E0DE9" w:rsidRPr="0085453B" w:rsidRDefault="001F52D9" w:rsidP="0085453B">
      <w:pPr>
        <w:pStyle w:val="PargrafodaLista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Contrato social da empresa e todas as suas alterações, compatível com o objeto da licitação; </w:t>
      </w:r>
    </w:p>
    <w:p w:rsidR="006107BA" w:rsidRPr="0085453B" w:rsidRDefault="001F52D9" w:rsidP="0085453B">
      <w:pPr>
        <w:pStyle w:val="PargrafodaLista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Cópia da Cédula de Identidade de todos os sócios da empresa; </w:t>
      </w:r>
    </w:p>
    <w:p w:rsidR="006107BA" w:rsidRPr="0085453B" w:rsidRDefault="001F52D9" w:rsidP="0085453B">
      <w:pPr>
        <w:pStyle w:val="PargrafodaLista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Comprovante de Inscrição no CNPJ; </w:t>
      </w:r>
    </w:p>
    <w:p w:rsidR="001F52D9" w:rsidRPr="0085453B" w:rsidRDefault="001F52D9" w:rsidP="0085453B">
      <w:pPr>
        <w:pStyle w:val="PargrafodaLista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A empresa que for representada por preposto, este deve apresentar-se no ato da entrega dos envelopes dos documentos e das propostas, com o competente instrumento comprobatório público ou particular, munido da cédula de identidade para a devida identificação;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8E0DE9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3.1.2-DOCUMENTOS RELATIVOS À REGULARIDADE FISCAL E TRABALHISTA: </w:t>
      </w:r>
    </w:p>
    <w:p w:rsidR="008E0DE9" w:rsidRPr="0085453B" w:rsidRDefault="001F52D9" w:rsidP="0085453B">
      <w:pPr>
        <w:pStyle w:val="PargrafodaLista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Certidão Negativa de Débitos para com a Fazenda Federal; </w:t>
      </w:r>
    </w:p>
    <w:p w:rsidR="008E0DE9" w:rsidRPr="0085453B" w:rsidRDefault="001F52D9" w:rsidP="0085453B">
      <w:pPr>
        <w:pStyle w:val="PargrafodaLista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Certidão Negativa de Débitos para com a Fazenda Estadual; </w:t>
      </w:r>
    </w:p>
    <w:p w:rsidR="008E0DE9" w:rsidRPr="0085453B" w:rsidRDefault="001F52D9" w:rsidP="0085453B">
      <w:pPr>
        <w:pStyle w:val="PargrafodaLista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Certidão Negativa de Débitos para com a Fazenda Municipal da sede da Empresa; </w:t>
      </w:r>
    </w:p>
    <w:p w:rsidR="008E0DE9" w:rsidRPr="0085453B" w:rsidRDefault="001F52D9" w:rsidP="0085453B">
      <w:pPr>
        <w:pStyle w:val="PargrafodaLista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Certidão Negativa de Débitos Trabalhistas (CNDT); </w:t>
      </w:r>
    </w:p>
    <w:p w:rsidR="001F52D9" w:rsidRPr="0085453B" w:rsidRDefault="001F52D9" w:rsidP="0085453B">
      <w:pPr>
        <w:pStyle w:val="PargrafodaLista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Certificado de Regularidade junto ao Fundo de Garantias por tempo de serviço (FGTS).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3.1.3 - COMPROVAÇÃO DE QUALIFICAÇÃO TÉCNICA DA LICITANTE: </w:t>
      </w:r>
    </w:p>
    <w:p w:rsidR="00516F23" w:rsidRPr="0085453B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  <w:color w:val="000000"/>
        </w:rPr>
        <w:t>Certidão de Registro de Pessoa Jurídica junto ao CREA ou CAU;</w:t>
      </w:r>
    </w:p>
    <w:p w:rsidR="00516F23" w:rsidRPr="0085453B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  <w:color w:val="000000"/>
        </w:rPr>
        <w:lastRenderedPageBreak/>
        <w:t>Certidão de Registro do responsável Técnico da Empresa junto ao CREA ou CAU;</w:t>
      </w:r>
    </w:p>
    <w:p w:rsidR="00516F23" w:rsidRPr="0085453B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</w:rPr>
        <w:t xml:space="preserve">Prova de a empresa possuir </w:t>
      </w:r>
      <w:proofErr w:type="gramStart"/>
      <w:r w:rsidRPr="0085453B">
        <w:rPr>
          <w:rFonts w:cstheme="minorHAnsi"/>
        </w:rPr>
        <w:t>no  quadro</w:t>
      </w:r>
      <w:proofErr w:type="gramEnd"/>
      <w:r w:rsidRPr="0085453B">
        <w:rPr>
          <w:rFonts w:cstheme="minorHAnsi"/>
        </w:rPr>
        <w:t xml:space="preserve">  funcional  permanente  ou contratado, na data da publicação deste edital, profissional de nível superior, detentor de atestado  de  responsabilidade  técnica  por  execução  de  obras  e/ou  serviços  de complexidade tecnológica operacional equivalente ou superior ao objeto desta licitação, devidamente atestado pelo CREA e/ou CAU, da seguinte forma: </w:t>
      </w:r>
    </w:p>
    <w:p w:rsidR="00516F23" w:rsidRPr="0085453B" w:rsidRDefault="00516F23" w:rsidP="0085453B">
      <w:pPr>
        <w:pStyle w:val="PargrafodaLista"/>
        <w:numPr>
          <w:ilvl w:val="4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</w:rPr>
        <w:t xml:space="preserve">A prova de a </w:t>
      </w:r>
      <w:proofErr w:type="gramStart"/>
      <w:r w:rsidRPr="0085453B">
        <w:rPr>
          <w:rFonts w:cstheme="minorHAnsi"/>
        </w:rPr>
        <w:t>empresa  possuir</w:t>
      </w:r>
      <w:proofErr w:type="gramEnd"/>
      <w:r w:rsidRPr="0085453B">
        <w:rPr>
          <w:rFonts w:cstheme="minorHAnsi"/>
        </w:rPr>
        <w:t xml:space="preserve">  no  quadro  permanente  ou contratado, profissional de nível superior, será feita, em se tratando de sócio da empresa,  por  intermédio  da  apresentação  do  contrato  social  e  no  caso  de empregado,  mediante  cópia  da  Carteira  de  Trabalho  e  Previdência  Social (CTPS) e ou contrato de trabalho; e </w:t>
      </w:r>
    </w:p>
    <w:p w:rsidR="00516F23" w:rsidRPr="0085453B" w:rsidRDefault="00516F23" w:rsidP="0085453B">
      <w:pPr>
        <w:pStyle w:val="PargrafodaLista"/>
        <w:numPr>
          <w:ilvl w:val="4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</w:rPr>
        <w:t xml:space="preserve">A prova de que o profissional é detentor de responsabilidade técnica, será feita mediante apresentação de atestado fornecido por pessoa jurídica de direito público ou privado, devidamente registrado no CREA e/ou CAU, contendo as seguintes informações: nome do contratado e do contratante, identificação do tipo ou natureza da obra, localização da obra; </w:t>
      </w:r>
    </w:p>
    <w:p w:rsidR="00516F23" w:rsidRPr="000E05D3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  <w:u w:val="single"/>
        </w:rPr>
        <w:t>Capacitação técnico – operacional</w:t>
      </w:r>
      <w:r w:rsidRPr="0085453B">
        <w:rPr>
          <w:rFonts w:cstheme="minorHAnsi"/>
        </w:rPr>
        <w:t>: comprovação do licitante possuir na data prevista para entrega da proposta, atestado de capacidade técnica (</w:t>
      </w:r>
      <w:r w:rsidRPr="0085453B">
        <w:rPr>
          <w:rFonts w:cstheme="minorHAnsi"/>
          <w:b/>
          <w:bCs/>
          <w:iCs/>
        </w:rPr>
        <w:t>em um único atestado</w:t>
      </w:r>
      <w:r w:rsidRPr="0085453B">
        <w:rPr>
          <w:rFonts w:cstheme="minorHAnsi"/>
        </w:rPr>
        <w:t xml:space="preserve">), devidamente certificado pelo CREA e/ou CAU, contendo as seguintes informações: nome do contratado e do contratante, identificação do tipo ou natureza da obra, localização da obra, período de execução e descrição dos serviços executados e suas quantidades; que comprove a execução de obra ou serviço de características semelhantes, limitados exclusivamente a 50% (cinquenta por cento) das parcelas de maior relevância e valor significativo do objeto da licitação. As parcelas de maior relevância são as seguintes: </w:t>
      </w:r>
    </w:p>
    <w:p w:rsidR="000E05D3" w:rsidRDefault="000E05D3" w:rsidP="000E05D3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p w:rsidR="00F13947" w:rsidRDefault="00F13947" w:rsidP="000E05D3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p w:rsidR="00F13947" w:rsidRPr="008615E8" w:rsidRDefault="00F13947" w:rsidP="000E05D3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tbl>
      <w:tblPr>
        <w:tblStyle w:val="Tabelacomgrade"/>
        <w:tblW w:w="0" w:type="auto"/>
        <w:tblInd w:w="709" w:type="dxa"/>
        <w:tblLook w:val="04A0" w:firstRow="1" w:lastRow="0" w:firstColumn="1" w:lastColumn="0" w:noHBand="0" w:noVBand="1"/>
      </w:tblPr>
      <w:tblGrid>
        <w:gridCol w:w="5807"/>
        <w:gridCol w:w="1276"/>
        <w:gridCol w:w="702"/>
      </w:tblGrid>
      <w:tr w:rsidR="008615E8" w:rsidTr="000E05D3">
        <w:tc>
          <w:tcPr>
            <w:tcW w:w="5807" w:type="dxa"/>
          </w:tcPr>
          <w:p w:rsidR="008615E8" w:rsidRDefault="000E05D3" w:rsidP="008615E8">
            <w:pPr>
              <w:pStyle w:val="PargrafodaLista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Fornecimento e assentamento tubulação Ø 40 à Ø60</w:t>
            </w:r>
          </w:p>
        </w:tc>
        <w:tc>
          <w:tcPr>
            <w:tcW w:w="1276" w:type="dxa"/>
          </w:tcPr>
          <w:p w:rsidR="008615E8" w:rsidRDefault="000E05D3" w:rsidP="000E05D3">
            <w:pPr>
              <w:pStyle w:val="PargrafodaLista"/>
              <w:spacing w:line="276" w:lineRule="auto"/>
              <w:ind w:left="0"/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1.506,00</w:t>
            </w:r>
          </w:p>
        </w:tc>
        <w:tc>
          <w:tcPr>
            <w:tcW w:w="702" w:type="dxa"/>
          </w:tcPr>
          <w:p w:rsidR="008615E8" w:rsidRDefault="000E05D3" w:rsidP="000E05D3">
            <w:pPr>
              <w:pStyle w:val="PargrafodaLista"/>
              <w:spacing w:line="276" w:lineRule="auto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</w:t>
            </w:r>
          </w:p>
        </w:tc>
      </w:tr>
      <w:tr w:rsidR="008615E8" w:rsidTr="000E05D3">
        <w:tc>
          <w:tcPr>
            <w:tcW w:w="5807" w:type="dxa"/>
          </w:tcPr>
          <w:p w:rsidR="008615E8" w:rsidRDefault="009011CD" w:rsidP="009011CD">
            <w:pPr>
              <w:pStyle w:val="PargrafodaLista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Execução </w:t>
            </w:r>
            <w:r w:rsidR="000E05D3">
              <w:rPr>
                <w:rFonts w:cstheme="minorHAnsi"/>
                <w:color w:val="000000"/>
              </w:rPr>
              <w:t>de camada de base de brita graduada</w:t>
            </w:r>
          </w:p>
        </w:tc>
        <w:tc>
          <w:tcPr>
            <w:tcW w:w="1276" w:type="dxa"/>
          </w:tcPr>
          <w:p w:rsidR="008615E8" w:rsidRDefault="00F13947" w:rsidP="000E05D3">
            <w:pPr>
              <w:pStyle w:val="PargrafodaLista"/>
              <w:spacing w:line="276" w:lineRule="auto"/>
              <w:ind w:left="0"/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2.192,39</w:t>
            </w:r>
          </w:p>
        </w:tc>
        <w:tc>
          <w:tcPr>
            <w:tcW w:w="702" w:type="dxa"/>
          </w:tcPr>
          <w:p w:rsidR="008615E8" w:rsidRDefault="000E05D3" w:rsidP="000E05D3">
            <w:pPr>
              <w:pStyle w:val="PargrafodaLista"/>
              <w:spacing w:line="276" w:lineRule="auto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m³</w:t>
            </w:r>
          </w:p>
        </w:tc>
      </w:tr>
      <w:tr w:rsidR="000E05D3" w:rsidTr="000E05D3">
        <w:tc>
          <w:tcPr>
            <w:tcW w:w="5807" w:type="dxa"/>
          </w:tcPr>
          <w:p w:rsidR="000E05D3" w:rsidRDefault="000E05D3" w:rsidP="008615E8">
            <w:pPr>
              <w:pStyle w:val="PargrafodaLista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Execução de</w:t>
            </w:r>
            <w:r w:rsidR="00F13947">
              <w:rPr>
                <w:rFonts w:cstheme="minorHAnsi"/>
                <w:color w:val="000000"/>
              </w:rPr>
              <w:t xml:space="preserve"> camada de</w:t>
            </w:r>
            <w:r>
              <w:rPr>
                <w:rFonts w:cstheme="minorHAnsi"/>
                <w:color w:val="000000"/>
              </w:rPr>
              <w:t xml:space="preserve"> CBUQ</w:t>
            </w:r>
          </w:p>
        </w:tc>
        <w:tc>
          <w:tcPr>
            <w:tcW w:w="1276" w:type="dxa"/>
          </w:tcPr>
          <w:p w:rsidR="000E05D3" w:rsidRDefault="000E05D3" w:rsidP="000E05D3">
            <w:pPr>
              <w:pStyle w:val="PargrafodaLista"/>
              <w:spacing w:line="276" w:lineRule="auto"/>
              <w:ind w:left="0"/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225,17</w:t>
            </w:r>
          </w:p>
        </w:tc>
        <w:tc>
          <w:tcPr>
            <w:tcW w:w="702" w:type="dxa"/>
          </w:tcPr>
          <w:p w:rsidR="000E05D3" w:rsidRDefault="000E05D3" w:rsidP="000E05D3">
            <w:pPr>
              <w:pStyle w:val="PargrafodaLista"/>
              <w:spacing w:line="276" w:lineRule="auto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m³</w:t>
            </w:r>
          </w:p>
        </w:tc>
      </w:tr>
      <w:tr w:rsidR="000E05D3" w:rsidTr="000812E2">
        <w:tc>
          <w:tcPr>
            <w:tcW w:w="5807" w:type="dxa"/>
          </w:tcPr>
          <w:p w:rsidR="000E05D3" w:rsidRDefault="000E05D3" w:rsidP="000812E2">
            <w:pPr>
              <w:pStyle w:val="PargrafodaLista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Pavimentação com Blocos de Concreto</w:t>
            </w:r>
          </w:p>
        </w:tc>
        <w:tc>
          <w:tcPr>
            <w:tcW w:w="1276" w:type="dxa"/>
          </w:tcPr>
          <w:p w:rsidR="000E05D3" w:rsidRDefault="000E05D3" w:rsidP="000812E2">
            <w:pPr>
              <w:pStyle w:val="PargrafodaLista"/>
              <w:spacing w:line="276" w:lineRule="auto"/>
              <w:ind w:left="0"/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7.177,86</w:t>
            </w:r>
          </w:p>
        </w:tc>
        <w:tc>
          <w:tcPr>
            <w:tcW w:w="702" w:type="dxa"/>
          </w:tcPr>
          <w:p w:rsidR="000E05D3" w:rsidRDefault="000E05D3" w:rsidP="000E05D3">
            <w:pPr>
              <w:pStyle w:val="PargrafodaLista"/>
              <w:spacing w:line="276" w:lineRule="auto"/>
              <w:ind w:left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m²</w:t>
            </w:r>
          </w:p>
        </w:tc>
      </w:tr>
    </w:tbl>
    <w:p w:rsidR="008615E8" w:rsidRDefault="008615E8" w:rsidP="008615E8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p w:rsidR="00F13947" w:rsidRDefault="00F13947" w:rsidP="008615E8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p w:rsidR="00F13947" w:rsidRPr="0085453B" w:rsidRDefault="00F13947" w:rsidP="008615E8">
      <w:pPr>
        <w:pStyle w:val="PargrafodaLista"/>
        <w:spacing w:after="0" w:line="276" w:lineRule="auto"/>
        <w:ind w:left="709"/>
        <w:jc w:val="both"/>
        <w:rPr>
          <w:rFonts w:cstheme="minorHAnsi"/>
          <w:color w:val="000000"/>
        </w:rPr>
      </w:pPr>
    </w:p>
    <w:p w:rsidR="00516F23" w:rsidRPr="0085453B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  <w:u w:val="single"/>
        </w:rPr>
        <w:t>Equipe Técnica:</w:t>
      </w:r>
      <w:r w:rsidRPr="0085453B">
        <w:rPr>
          <w:rFonts w:cstheme="minorHAnsi"/>
        </w:rPr>
        <w:t xml:space="preserve"> deverão </w:t>
      </w:r>
      <w:proofErr w:type="gramStart"/>
      <w:r w:rsidRPr="0085453B">
        <w:rPr>
          <w:rFonts w:cstheme="minorHAnsi"/>
        </w:rPr>
        <w:t>ser  apresentados</w:t>
      </w:r>
      <w:proofErr w:type="gramEnd"/>
      <w:r w:rsidRPr="0085453B">
        <w:rPr>
          <w:rFonts w:cstheme="minorHAnsi"/>
        </w:rPr>
        <w:t xml:space="preserve">  os  técnicos  responsáveis  pela condução dos trabalhos, através de uma relação dos técnicos de nível superior e de nível auxiliar médio, até o nível de encarregado. Para cada </w:t>
      </w:r>
      <w:r w:rsidRPr="0085453B">
        <w:rPr>
          <w:rFonts w:cstheme="minorHAnsi"/>
          <w:u w:val="single"/>
        </w:rPr>
        <w:t>técnico de nível superior relacionado deverá ser  apresentado  a  declaração  de  autorização  de  inclusão  e  de disponibilidade  de  seu  nome  na  proposta</w:t>
      </w:r>
      <w:r w:rsidRPr="0085453B">
        <w:rPr>
          <w:rFonts w:cstheme="minorHAnsi"/>
        </w:rPr>
        <w:t xml:space="preserve">,  devidamente  assinado  pelo  técnico  e  pelo responsável da proposta, sendo que estes profissionais deverão participar da obra e/ou serviço objeto da licitação, admitindo-se a substituição por profissional de experiência equivalente ou superior, desde que aprovada pelo Contratante; </w:t>
      </w:r>
    </w:p>
    <w:p w:rsidR="00516F23" w:rsidRPr="0085453B" w:rsidRDefault="00516F23" w:rsidP="0085453B">
      <w:pPr>
        <w:pStyle w:val="PargrafodaLista"/>
        <w:numPr>
          <w:ilvl w:val="3"/>
          <w:numId w:val="7"/>
        </w:numPr>
        <w:spacing w:after="0" w:line="276" w:lineRule="auto"/>
        <w:ind w:left="709" w:hanging="283"/>
        <w:jc w:val="both"/>
        <w:rPr>
          <w:rFonts w:cstheme="minorHAnsi"/>
          <w:color w:val="000000"/>
        </w:rPr>
      </w:pPr>
      <w:r w:rsidRPr="0085453B">
        <w:rPr>
          <w:rFonts w:cstheme="minorHAnsi"/>
        </w:rPr>
        <w:t>Declaração formal, sob as penalidades cabíveis, conforme art.30, parágrafo 6º, da Lei 8.666/93, da relação e da disponibilidade dos equipamentos mínimos necessários para execução desta licitação, a saber:</w:t>
      </w:r>
    </w:p>
    <w:p w:rsidR="00516F23" w:rsidRPr="0085453B" w:rsidRDefault="00516F23" w:rsidP="0085453B">
      <w:pPr>
        <w:pStyle w:val="PargrafodaLista"/>
        <w:numPr>
          <w:ilvl w:val="2"/>
          <w:numId w:val="7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5453B">
        <w:rPr>
          <w:rFonts w:cstheme="minorHAnsi"/>
        </w:rPr>
        <w:lastRenderedPageBreak/>
        <w:t xml:space="preserve">Junto à relação dos equipamentos deverão ser relacionadas instalações de britagem e usina de asfalto a quente, todos com Licença de Operação da FEPAM em vigor ou, por órgão ambiental competente, cujas cópias devem figurar em anexo. No caso em que qualquer das instalações de britagem e usina de asfalto não forem de propriedade do licitante, deverá ser apresentada declaração de disponibilidade do proprietário para atendimento da Tomada de Preços </w:t>
      </w:r>
      <w:proofErr w:type="spellStart"/>
      <w:r w:rsidRPr="0085453B">
        <w:rPr>
          <w:rFonts w:cstheme="minorHAnsi"/>
        </w:rPr>
        <w:t>xx</w:t>
      </w:r>
      <w:proofErr w:type="spellEnd"/>
      <w:r w:rsidRPr="0085453B">
        <w:rPr>
          <w:rFonts w:cstheme="minorHAnsi"/>
        </w:rPr>
        <w:t>/</w:t>
      </w:r>
      <w:proofErr w:type="spellStart"/>
      <w:r w:rsidRPr="0085453B">
        <w:rPr>
          <w:rFonts w:cstheme="minorHAnsi"/>
        </w:rPr>
        <w:t>xxx</w:t>
      </w:r>
      <w:proofErr w:type="spellEnd"/>
      <w:r w:rsidRPr="0085453B">
        <w:rPr>
          <w:rFonts w:cstheme="minorHAnsi"/>
        </w:rPr>
        <w:t xml:space="preserve">, </w:t>
      </w:r>
      <w:r w:rsidRPr="0085453B">
        <w:rPr>
          <w:rFonts w:cstheme="minorHAnsi"/>
          <w:i/>
        </w:rPr>
        <w:t>com firma reconhecida em Cartório</w:t>
      </w:r>
      <w:r w:rsidRPr="0085453B">
        <w:rPr>
          <w:rFonts w:cstheme="minorHAnsi"/>
        </w:rPr>
        <w:t>, cumpridas as determinações deste subitem.</w:t>
      </w:r>
    </w:p>
    <w:p w:rsidR="00516F23" w:rsidRDefault="00516F23" w:rsidP="0085453B">
      <w:pPr>
        <w:pStyle w:val="PargrafodaLista"/>
        <w:numPr>
          <w:ilvl w:val="2"/>
          <w:numId w:val="7"/>
        </w:numPr>
        <w:tabs>
          <w:tab w:val="left" w:pos="720"/>
          <w:tab w:val="left" w:pos="1276"/>
          <w:tab w:val="left" w:pos="1418"/>
        </w:tabs>
        <w:spacing w:line="276" w:lineRule="auto"/>
        <w:ind w:left="709" w:hanging="283"/>
        <w:jc w:val="both"/>
        <w:rPr>
          <w:rFonts w:cstheme="minorHAnsi"/>
        </w:rPr>
      </w:pPr>
      <w:r w:rsidRPr="0085453B">
        <w:rPr>
          <w:rFonts w:cstheme="minorHAnsi"/>
        </w:rPr>
        <w:t xml:space="preserve">Atestado de visita ao local das obras </w:t>
      </w:r>
      <w:r w:rsidR="001C466C">
        <w:rPr>
          <w:rFonts w:cstheme="minorHAnsi"/>
        </w:rPr>
        <w:t>emitido pelo Setor de Engenharia da Prefeitura Municipal</w:t>
      </w:r>
      <w:r w:rsidRPr="0085453B">
        <w:rPr>
          <w:rFonts w:cstheme="minorHAnsi"/>
        </w:rPr>
        <w:t>, nos termos do item 2.2 do edital.</w:t>
      </w:r>
    </w:p>
    <w:p w:rsidR="007B3D04" w:rsidRPr="0085453B" w:rsidRDefault="007B3D04" w:rsidP="007B3D04">
      <w:pPr>
        <w:pStyle w:val="PargrafodaLista"/>
        <w:tabs>
          <w:tab w:val="left" w:pos="720"/>
          <w:tab w:val="left" w:pos="1276"/>
          <w:tab w:val="left" w:pos="1418"/>
        </w:tabs>
        <w:spacing w:line="276" w:lineRule="auto"/>
        <w:ind w:left="709"/>
        <w:jc w:val="both"/>
        <w:rPr>
          <w:rFonts w:cstheme="minorHAnsi"/>
        </w:rPr>
      </w:pPr>
    </w:p>
    <w:p w:rsidR="00516F23" w:rsidRPr="0085453B" w:rsidRDefault="007B3D04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3.1.4 - DAS DECLARAÇÕES/ANEXOS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Os anexos contidos neste Edital só servirão de modelo. Quando juntados aos documentos dos licitantes não poderão conter o timbre da Prefeitura e sim o timbre da empresa licitante. </w:t>
      </w:r>
    </w:p>
    <w:p w:rsidR="00E80C7C" w:rsidRPr="0085453B" w:rsidRDefault="001F52D9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que conhece e aceita os termos do presente Edital </w:t>
      </w:r>
      <w:r w:rsidR="00822324">
        <w:rPr>
          <w:rFonts w:cstheme="minorHAnsi"/>
        </w:rPr>
        <w:t xml:space="preserve">e todos seus anexos, </w:t>
      </w:r>
      <w:r w:rsidRPr="0085453B">
        <w:rPr>
          <w:rFonts w:cstheme="minorHAnsi"/>
        </w:rPr>
        <w:t xml:space="preserve">e que tem pleno conhecimento do local da obra, conforme modelo Anexo IV;    </w:t>
      </w:r>
    </w:p>
    <w:p w:rsidR="00E80C7C" w:rsidRPr="0085453B" w:rsidRDefault="001F52D9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expressa de que não emprega menor de dezoito anos em trabalho noturno, perigosos ou insalubres, nem menor de dezesseis anos (CF Art. 7 XXXIII e Art. 27, V da Lei nº 8.666/93, conforme modelo Anexo V; </w:t>
      </w:r>
    </w:p>
    <w:p w:rsidR="00E80C7C" w:rsidRPr="0085453B" w:rsidRDefault="001F52D9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de inexistência de fato impeditivo para contratar com o Poder Público, conforme modelo Anexo VI; </w:t>
      </w:r>
    </w:p>
    <w:p w:rsidR="00E80C7C" w:rsidRPr="0085453B" w:rsidRDefault="001F52D9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que possui pessoal, equipamentos/materiais em quantidades compatíveis com as necessidades operacionais objeto deste Edital, conforme modelo em Anexo VII;   </w:t>
      </w:r>
    </w:p>
    <w:p w:rsidR="00516F23" w:rsidRPr="0085453B" w:rsidRDefault="001F52D9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de que está ciente do direito de interposição de recursos.  </w:t>
      </w:r>
    </w:p>
    <w:p w:rsidR="001F52D9" w:rsidRPr="0085453B" w:rsidRDefault="00516F23" w:rsidP="0085453B">
      <w:pPr>
        <w:pStyle w:val="PargrafodaLista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  <w:b/>
          <w:color w:val="000000"/>
        </w:rPr>
        <w:t>Certificado de Registro de Fornecedor</w:t>
      </w:r>
      <w:r w:rsidRPr="0085453B">
        <w:rPr>
          <w:rFonts w:cstheme="minorHAnsi"/>
          <w:color w:val="000000"/>
        </w:rPr>
        <w:t xml:space="preserve"> atualizado, emitido pela Prefeitura Municipal de General Câmara até a data limite para cadastro, conforme item 3.1 deste Edital</w:t>
      </w:r>
      <w:r w:rsidR="001F52D9" w:rsidRPr="0085453B">
        <w:rPr>
          <w:rFonts w:cstheme="minorHAnsi"/>
        </w:rPr>
        <w:t xml:space="preserve">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  <w:highlight w:val="lightGray"/>
        </w:rPr>
        <w:t>3.1.5 - HABILIT</w:t>
      </w:r>
      <w:r w:rsidR="00530460">
        <w:rPr>
          <w:rFonts w:cstheme="minorHAnsi"/>
          <w:b/>
          <w:bCs/>
          <w:highlight w:val="lightGray"/>
        </w:rPr>
        <w:t>AÇÃO ECONÔ</w:t>
      </w:r>
      <w:r w:rsidRPr="0085453B">
        <w:rPr>
          <w:rFonts w:cstheme="minorHAnsi"/>
          <w:b/>
          <w:bCs/>
          <w:highlight w:val="lightGray"/>
        </w:rPr>
        <w:t>MICA FINANCEIRA</w:t>
      </w:r>
      <w:r w:rsidRPr="0085453B">
        <w:rPr>
          <w:rFonts w:cstheme="minorHAnsi"/>
          <w:b/>
          <w:bCs/>
        </w:rPr>
        <w:t xml:space="preserve"> </w:t>
      </w:r>
    </w:p>
    <w:p w:rsidR="004820BC" w:rsidRPr="0085453B" w:rsidRDefault="004820BC" w:rsidP="0085453B">
      <w:pPr>
        <w:spacing w:line="276" w:lineRule="auto"/>
        <w:jc w:val="both"/>
        <w:rPr>
          <w:rFonts w:cstheme="minorHAnsi"/>
        </w:rPr>
      </w:pPr>
    </w:p>
    <w:p w:rsidR="004820BC" w:rsidRPr="0085453B" w:rsidRDefault="007C198D" w:rsidP="0085453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Prova de qualificação econômico</w:t>
      </w:r>
      <w:r w:rsidR="004820BC" w:rsidRPr="0085453B">
        <w:rPr>
          <w:rFonts w:cstheme="minorHAnsi"/>
        </w:rPr>
        <w:t>-financeira da empresa, se dará através de demonstrações contábeis do último exercício, aceitos como na forma da Lei, o Balanço Patrimonial e</w:t>
      </w:r>
      <w:r w:rsidR="000E05D3">
        <w:rPr>
          <w:rFonts w:cstheme="minorHAnsi"/>
        </w:rPr>
        <w:t xml:space="preserve"> </w:t>
      </w:r>
      <w:r w:rsidR="004820BC" w:rsidRPr="0085453B">
        <w:rPr>
          <w:rFonts w:cstheme="minorHAnsi"/>
        </w:rPr>
        <w:t>Demonstrações Contábeis assim apresentados:</w:t>
      </w:r>
    </w:p>
    <w:p w:rsidR="004820BC" w:rsidRPr="0085453B" w:rsidRDefault="004820BC" w:rsidP="0085453B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por cópia registrada ou autenticada na Junta Comercial da sede do licitante ou,</w:t>
      </w:r>
    </w:p>
    <w:p w:rsidR="004820BC" w:rsidRPr="0085453B" w:rsidRDefault="004820BC" w:rsidP="0085453B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proofErr w:type="gramStart"/>
      <w:r w:rsidRPr="0085453B">
        <w:rPr>
          <w:rFonts w:cstheme="minorHAnsi"/>
        </w:rPr>
        <w:t>por</w:t>
      </w:r>
      <w:proofErr w:type="gramEnd"/>
      <w:r w:rsidRPr="0085453B">
        <w:rPr>
          <w:rFonts w:cstheme="minorHAnsi"/>
        </w:rPr>
        <w:t xml:space="preserve"> cópia do Livro Diário, devidamente autenticada na Junta Comercial da sede do</w:t>
      </w:r>
      <w:r w:rsidR="000E05D3">
        <w:rPr>
          <w:rFonts w:cstheme="minorHAnsi"/>
        </w:rPr>
        <w:t xml:space="preserve"> </w:t>
      </w:r>
      <w:r w:rsidRPr="0085453B">
        <w:rPr>
          <w:rFonts w:cstheme="minorHAnsi"/>
        </w:rPr>
        <w:t>licitante ou em outro órgão equivalente, inclusive com os Termos de Abertura e</w:t>
      </w:r>
      <w:r w:rsidR="000E05D3">
        <w:rPr>
          <w:rFonts w:cstheme="minorHAnsi"/>
        </w:rPr>
        <w:t xml:space="preserve"> </w:t>
      </w:r>
      <w:r w:rsidRPr="0085453B">
        <w:rPr>
          <w:rFonts w:cstheme="minorHAnsi"/>
        </w:rPr>
        <w:t>Encerramento.</w:t>
      </w:r>
    </w:p>
    <w:p w:rsidR="004820BC" w:rsidRPr="0085453B" w:rsidRDefault="004820BC" w:rsidP="0085453B">
      <w:pPr>
        <w:spacing w:line="276" w:lineRule="auto"/>
        <w:jc w:val="both"/>
        <w:rPr>
          <w:rFonts w:cstheme="minorHAnsi"/>
        </w:rPr>
      </w:pPr>
    </w:p>
    <w:p w:rsidR="00E80C7C" w:rsidRPr="0085453B" w:rsidRDefault="001F52D9" w:rsidP="0085453B">
      <w:pPr>
        <w:pStyle w:val="PargrafodaLista"/>
        <w:numPr>
          <w:ilvl w:val="0"/>
          <w:numId w:val="11"/>
        </w:numPr>
        <w:spacing w:line="276" w:lineRule="auto"/>
        <w:ind w:left="567" w:hanging="283"/>
        <w:jc w:val="both"/>
        <w:rPr>
          <w:rFonts w:cstheme="minorHAnsi"/>
        </w:rPr>
      </w:pPr>
      <w:r w:rsidRPr="0085453B">
        <w:rPr>
          <w:rFonts w:cstheme="minorHAnsi"/>
        </w:rPr>
        <w:t xml:space="preserve">Certidão negativa de falência ou recuperação judicial expedida pelo distribuidor da sede da pessoa jurídica, em prazo não superior a 30 (trinta) dias da data designada para a apresentação do documento. </w:t>
      </w:r>
    </w:p>
    <w:p w:rsidR="00516F23" w:rsidRPr="000F0AA9" w:rsidRDefault="000F0AA9" w:rsidP="000F0AA9">
      <w:pPr>
        <w:pStyle w:val="PargrafodaLista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0F0AA9">
        <w:rPr>
          <w:sz w:val="23"/>
          <w:szCs w:val="23"/>
        </w:rPr>
        <w:lastRenderedPageBreak/>
        <w:t xml:space="preserve">Prova da apresentação de garantia, numa das modalidades previstas no art. 56, § 1°, inciso I, II e III, da Lei nº. 8.666-93, correspondente a 1% (um por cento) do valor estimado na planilha de quantitativos e custos unitários, o que correspondente a R$ </w:t>
      </w:r>
      <w:r>
        <w:rPr>
          <w:sz w:val="23"/>
          <w:szCs w:val="23"/>
        </w:rPr>
        <w:t>21.376,10</w:t>
      </w:r>
      <w:r w:rsidRPr="000F0AA9">
        <w:rPr>
          <w:sz w:val="23"/>
          <w:szCs w:val="23"/>
        </w:rPr>
        <w:t xml:space="preserve"> (</w:t>
      </w:r>
      <w:r>
        <w:rPr>
          <w:sz w:val="23"/>
          <w:szCs w:val="23"/>
        </w:rPr>
        <w:t xml:space="preserve">Vinte e um mil, trezentos e setenta e seis reais e dez </w:t>
      </w:r>
      <w:r w:rsidRPr="000F0AA9">
        <w:rPr>
          <w:sz w:val="23"/>
          <w:szCs w:val="23"/>
        </w:rPr>
        <w:t>centavos).</w:t>
      </w:r>
    </w:p>
    <w:p w:rsidR="000F0AA9" w:rsidRPr="00875F17" w:rsidRDefault="00875F17" w:rsidP="00875F17">
      <w:pPr>
        <w:pStyle w:val="Default"/>
        <w:spacing w:line="276" w:lineRule="auto"/>
        <w:ind w:left="1068"/>
        <w:jc w:val="both"/>
        <w:rPr>
          <w:rFonts w:asciiTheme="minorHAnsi" w:eastAsiaTheme="minorHAnsi" w:hAnsiTheme="minorHAnsi" w:cstheme="minorBidi"/>
          <w:color w:val="auto"/>
          <w:sz w:val="23"/>
          <w:szCs w:val="23"/>
        </w:rPr>
      </w:pPr>
      <w:r w:rsidRPr="00875F17">
        <w:rPr>
          <w:rFonts w:asciiTheme="minorHAnsi" w:eastAsiaTheme="minorHAnsi" w:hAnsiTheme="minorHAnsi" w:cstheme="minorBidi"/>
          <w:b/>
          <w:color w:val="auto"/>
          <w:sz w:val="23"/>
          <w:szCs w:val="23"/>
        </w:rPr>
        <w:t>Observação:</w:t>
      </w:r>
      <w:r w:rsidRPr="00875F17">
        <w:rPr>
          <w:rFonts w:asciiTheme="minorHAnsi" w:eastAsiaTheme="minorHAnsi" w:hAnsiTheme="minorHAnsi" w:cstheme="minorBidi"/>
          <w:color w:val="auto"/>
          <w:sz w:val="23"/>
          <w:szCs w:val="23"/>
        </w:rPr>
        <w:t xml:space="preserve"> A devolução da garantia será efetuada em até 30 (trinta) dias, após a homologação do certame.</w:t>
      </w:r>
    </w:p>
    <w:p w:rsidR="007B3D04" w:rsidRPr="00875F17" w:rsidRDefault="007B3D04" w:rsidP="0085453B">
      <w:pPr>
        <w:spacing w:line="276" w:lineRule="auto"/>
        <w:jc w:val="both"/>
        <w:rPr>
          <w:sz w:val="23"/>
          <w:szCs w:val="23"/>
        </w:rPr>
      </w:pPr>
    </w:p>
    <w:p w:rsidR="007B3D04" w:rsidRPr="0085453B" w:rsidRDefault="007B3D04" w:rsidP="0085453B">
      <w:pPr>
        <w:spacing w:line="276" w:lineRule="auto"/>
        <w:jc w:val="both"/>
        <w:rPr>
          <w:rFonts w:cstheme="minorHAnsi"/>
        </w:rPr>
      </w:pPr>
    </w:p>
    <w:p w:rsidR="00516F23" w:rsidRPr="0085453B" w:rsidRDefault="00516F23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  <w:color w:val="000000"/>
        </w:rPr>
      </w:pPr>
      <w:r w:rsidRPr="0085453B">
        <w:rPr>
          <w:rFonts w:cstheme="minorHAnsi"/>
          <w:b/>
          <w:bCs/>
          <w:highlight w:val="lightGray"/>
        </w:rPr>
        <w:t xml:space="preserve">3.2 -  </w:t>
      </w:r>
      <w:r w:rsidRPr="0085453B">
        <w:rPr>
          <w:rFonts w:cstheme="minorHAnsi"/>
          <w:b/>
          <w:bCs/>
          <w:color w:val="000000"/>
          <w:highlight w:val="lightGray"/>
        </w:rPr>
        <w:t>NO CASO DE EMPRESAS REUNIDAS EM CONSÓRCIO</w:t>
      </w:r>
      <w:r w:rsidRPr="0085453B">
        <w:rPr>
          <w:rFonts w:cstheme="minorHAnsi"/>
          <w:b/>
          <w:bCs/>
          <w:highlight w:val="lightGray"/>
        </w:rPr>
        <w:t>:</w:t>
      </w:r>
    </w:p>
    <w:p w:rsidR="00516F23" w:rsidRPr="0085453B" w:rsidRDefault="00516F23" w:rsidP="0085453B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Comprovação do compromisso público ou particular da constituição do consórcio, subscrito pelos consorciados, com observância dos seguintes tópicos mínimos: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composição do consórcio;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objetivo da consorciação;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prazo de duração do consórcio, que não deve ser inferior ao da duração do contrato;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ter a empresa líder poderes expressos para receber citação e responder administrativa e/ou judicialmente pelas demais empresas consorciadas, bem como representar o consórcio em todas as fases do presente procedimento licitatório, podendo, inclusive, interpor e desistir de recursos, receber e dar quitação, firmar contratos e praticar todos os atos necessários visando à perfeita execução do objeto;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declaração expressa de responsabilidade solidária das consorciadas pelos atos praticados sob consórcio em relação à presente concorrência, e ao eventual contrato dela decorrente;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caso o consórcio seja vencedor do certame, fica obrigado a promover, antes da assinatura do contrato, a constituição e registro do consórcio na Junta Comercial de sua sede;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indicação da empresa líder do consórcio, que será a empresa a relacionar-se com o contratante, em nome do consórcio, e que deverá atender as condições de liderança fixadas neste item. No consórcio de empresas brasileiras e estrangeiras, a liderança caberá, obrigatoriamente, à empresa brasileira;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designação do representante legal do consórcio;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compromissos e obrigações das consorciadas, dentre os quais o de que cada consorciada responderá isolada e solidariamente por todas as exigências pertinentes ao objeto da presente concorrência, até a extinção do contrato dela decorrente;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compromisso de que o consórcio não terá sua composição ou constituição alteradas sem prévia e expressa anuência da contratante;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 xml:space="preserve">compromisso de que as empresas constituintes do consórcio assinarão, como anuentes, o eventual contrato decorrente da presente concorrência </w:t>
      </w:r>
      <w:r w:rsidRPr="0085453B">
        <w:rPr>
          <w:rFonts w:cstheme="minorHAnsi"/>
        </w:rPr>
        <w:lastRenderedPageBreak/>
        <w:t>e responderão solidariamente como responsáveis por todas as obrigações do consórcio.</w:t>
      </w:r>
    </w:p>
    <w:p w:rsidR="00516F23" w:rsidRPr="0085453B" w:rsidRDefault="00516F23" w:rsidP="0085453B">
      <w:pPr>
        <w:pStyle w:val="PargrafodaLista"/>
        <w:numPr>
          <w:ilvl w:val="4"/>
          <w:numId w:val="8"/>
        </w:numPr>
        <w:autoSpaceDE w:val="0"/>
        <w:autoSpaceDN w:val="0"/>
        <w:adjustRightInd w:val="0"/>
        <w:spacing w:after="0" w:line="276" w:lineRule="auto"/>
        <w:ind w:firstLine="0"/>
        <w:jc w:val="both"/>
        <w:rPr>
          <w:rFonts w:cstheme="minorHAnsi"/>
        </w:rPr>
      </w:pPr>
      <w:r w:rsidRPr="0085453B">
        <w:rPr>
          <w:rFonts w:cstheme="minorHAnsi"/>
        </w:rPr>
        <w:t>O atestado de visita da obra poderá ser realizado apenas pela empresa líder do consórcio</w:t>
      </w:r>
    </w:p>
    <w:p w:rsidR="00516F23" w:rsidRPr="0085453B" w:rsidRDefault="00516F23" w:rsidP="0085453B">
      <w:pPr>
        <w:spacing w:line="276" w:lineRule="auto"/>
        <w:jc w:val="both"/>
        <w:rPr>
          <w:rFonts w:cstheme="minorHAnsi"/>
        </w:rPr>
      </w:pP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3.</w:t>
      </w:r>
      <w:r w:rsidR="00516F23" w:rsidRPr="0085453B">
        <w:rPr>
          <w:rFonts w:cstheme="minorHAnsi"/>
        </w:rPr>
        <w:t>3</w:t>
      </w:r>
      <w:r w:rsidRPr="0085453B">
        <w:rPr>
          <w:rFonts w:cstheme="minorHAnsi"/>
        </w:rPr>
        <w:t xml:space="preserve"> - A falta de apresentação de qualquer um dos documentos acima desclassificará a empresa para fase seguinte de abertura do envelope “PROPOSTA DE PREÇO”. Documento com prazo de validade vencido, também ensejará a desclassificação.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3.</w:t>
      </w:r>
      <w:r w:rsidR="00516F23" w:rsidRPr="0085453B">
        <w:rPr>
          <w:rFonts w:cstheme="minorHAnsi"/>
        </w:rPr>
        <w:t>4</w:t>
      </w:r>
      <w:r w:rsidRPr="0085453B">
        <w:rPr>
          <w:rFonts w:cstheme="minorHAnsi"/>
        </w:rPr>
        <w:t xml:space="preserve"> - A documentação acima deverá ser apresentada através do original ou cópia autenticada.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3.</w:t>
      </w:r>
      <w:r w:rsidR="00516F23" w:rsidRPr="0085453B">
        <w:rPr>
          <w:rFonts w:cstheme="minorHAnsi"/>
        </w:rPr>
        <w:t>5</w:t>
      </w:r>
      <w:r w:rsidRPr="0085453B">
        <w:rPr>
          <w:rFonts w:cstheme="minorHAnsi"/>
        </w:rPr>
        <w:t xml:space="preserve"> - A documentação poderá ser autenticada no Setor de Licitação, até 24 horas antes do inicio do certame com a apresentação dos documentos originais e cópias.</w:t>
      </w:r>
    </w:p>
    <w:p w:rsidR="00516F23" w:rsidRPr="0085453B" w:rsidRDefault="00516F23" w:rsidP="0085453B">
      <w:pPr>
        <w:spacing w:line="276" w:lineRule="auto"/>
        <w:jc w:val="both"/>
        <w:rPr>
          <w:rFonts w:cstheme="minorHAnsi"/>
        </w:rPr>
      </w:pP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4.0 - DA PROPOSTA FINANCEIRA </w:t>
      </w:r>
    </w:p>
    <w:p w:rsidR="00A04AF8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Os envelopes serão rubricados pelos licitantes presentes e pela comissão, permanecendo os envelopes sob a guarda desta que lavrará a ata da reunião. </w:t>
      </w:r>
    </w:p>
    <w:p w:rsidR="00A04AF8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O envelope da Proposta Financeira deverá conter a via da proposta conforme o Anexo III, redigida em linguagem clara, e devidamente assinada pelo representante legal da licitante, cujo conteúdo incluíra: </w:t>
      </w:r>
    </w:p>
    <w:p w:rsidR="00E80C7C" w:rsidRPr="0085453B" w:rsidRDefault="001F52D9" w:rsidP="0085453B">
      <w:pPr>
        <w:pStyle w:val="PargrafodaLista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Assinatura do representante legal da empresa; </w:t>
      </w:r>
    </w:p>
    <w:p w:rsidR="00E80C7C" w:rsidRPr="0085453B" w:rsidRDefault="001F52D9" w:rsidP="0085453B">
      <w:pPr>
        <w:pStyle w:val="PargrafodaLista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Declaração de validade da proposta não inferior a 60 dias, sendo omissa a proposta, será considerado validade de 90 dias.  </w:t>
      </w:r>
    </w:p>
    <w:p w:rsidR="00A04AF8" w:rsidRPr="0085453B" w:rsidRDefault="001F52D9" w:rsidP="0085453B">
      <w:pPr>
        <w:pStyle w:val="PargrafodaLista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Preço para a execução dos serviços solicitados. </w:t>
      </w:r>
    </w:p>
    <w:p w:rsidR="00A04AF8" w:rsidRPr="0085453B" w:rsidRDefault="00A04AF8" w:rsidP="0085453B">
      <w:pPr>
        <w:pStyle w:val="Corpodetexto"/>
        <w:numPr>
          <w:ilvl w:val="1"/>
          <w:numId w:val="10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453B">
        <w:rPr>
          <w:rFonts w:asciiTheme="minorHAnsi" w:hAnsiTheme="minorHAnsi" w:cstheme="minorHAnsi"/>
          <w:sz w:val="22"/>
          <w:szCs w:val="22"/>
        </w:rPr>
        <w:t>Preço do materia</w:t>
      </w:r>
      <w:r w:rsidRPr="0085453B">
        <w:rPr>
          <w:rFonts w:asciiTheme="minorHAnsi" w:hAnsiTheme="minorHAnsi" w:cstheme="minorHAnsi"/>
          <w:sz w:val="22"/>
          <w:szCs w:val="22"/>
          <w:lang w:val="pt-BR"/>
        </w:rPr>
        <w:t>l</w:t>
      </w:r>
      <w:r w:rsidRPr="0085453B">
        <w:rPr>
          <w:rFonts w:asciiTheme="minorHAnsi" w:hAnsiTheme="minorHAnsi" w:cstheme="minorHAnsi"/>
          <w:sz w:val="22"/>
          <w:szCs w:val="22"/>
        </w:rPr>
        <w:t xml:space="preserve"> e mão-de-obra, separadamente, bem como o valor global.</w:t>
      </w:r>
    </w:p>
    <w:p w:rsidR="00A04AF8" w:rsidRPr="0085453B" w:rsidRDefault="00A04AF8" w:rsidP="0085453B">
      <w:pPr>
        <w:pStyle w:val="Corpodetexto"/>
        <w:numPr>
          <w:ilvl w:val="1"/>
          <w:numId w:val="10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453B">
        <w:rPr>
          <w:rFonts w:asciiTheme="minorHAnsi" w:hAnsiTheme="minorHAnsi" w:cstheme="minorHAnsi"/>
          <w:sz w:val="22"/>
          <w:szCs w:val="22"/>
          <w:lang w:val="pt-BR"/>
        </w:rPr>
        <w:t>Planilha de</w:t>
      </w:r>
      <w:r w:rsidRPr="0085453B">
        <w:rPr>
          <w:rFonts w:asciiTheme="minorHAnsi" w:hAnsiTheme="minorHAnsi" w:cstheme="minorHAnsi"/>
          <w:sz w:val="22"/>
          <w:szCs w:val="22"/>
        </w:rPr>
        <w:t xml:space="preserve"> quantitativos e custos unitários;</w:t>
      </w:r>
    </w:p>
    <w:p w:rsidR="00A04AF8" w:rsidRPr="0085453B" w:rsidRDefault="00A04AF8" w:rsidP="0085453B">
      <w:pPr>
        <w:pStyle w:val="Corpodetexto"/>
        <w:numPr>
          <w:ilvl w:val="1"/>
          <w:numId w:val="10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453B">
        <w:rPr>
          <w:rFonts w:asciiTheme="minorHAnsi" w:hAnsiTheme="minorHAnsi" w:cstheme="minorHAnsi"/>
          <w:sz w:val="22"/>
          <w:szCs w:val="22"/>
          <w:lang w:val="pt-BR"/>
        </w:rPr>
        <w:t>Cronograma Físico – Financeiro;</w:t>
      </w:r>
    </w:p>
    <w:p w:rsidR="00A04AF8" w:rsidRPr="0085453B" w:rsidRDefault="00A04AF8" w:rsidP="0085453B">
      <w:pPr>
        <w:pStyle w:val="Corpodetexto"/>
        <w:numPr>
          <w:ilvl w:val="1"/>
          <w:numId w:val="10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453B">
        <w:rPr>
          <w:rFonts w:asciiTheme="minorHAnsi" w:hAnsiTheme="minorHAnsi" w:cstheme="minorHAnsi"/>
          <w:sz w:val="22"/>
          <w:szCs w:val="22"/>
          <w:lang w:val="pt-BR"/>
        </w:rPr>
        <w:t>D</w:t>
      </w:r>
      <w:proofErr w:type="spellStart"/>
      <w:r w:rsidRPr="0085453B">
        <w:rPr>
          <w:rFonts w:asciiTheme="minorHAnsi" w:hAnsiTheme="minorHAnsi" w:cstheme="minorHAnsi"/>
          <w:sz w:val="22"/>
          <w:szCs w:val="22"/>
        </w:rPr>
        <w:t>etalhamento</w:t>
      </w:r>
      <w:proofErr w:type="spellEnd"/>
      <w:r w:rsidRPr="0085453B">
        <w:rPr>
          <w:rFonts w:asciiTheme="minorHAnsi" w:hAnsiTheme="minorHAnsi" w:cstheme="minorHAnsi"/>
          <w:sz w:val="22"/>
          <w:szCs w:val="22"/>
        </w:rPr>
        <w:t xml:space="preserve"> do índice do BDI e encargos sociais, com parâmetros utilizados.</w:t>
      </w:r>
    </w:p>
    <w:p w:rsidR="00A04AF8" w:rsidRPr="0085453B" w:rsidRDefault="00A04AF8" w:rsidP="0085453B">
      <w:pPr>
        <w:pStyle w:val="Corpodetexto"/>
        <w:tabs>
          <w:tab w:val="left" w:pos="426"/>
        </w:tabs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A04AF8" w:rsidRPr="0085453B" w:rsidRDefault="00A04AF8" w:rsidP="0085453B">
      <w:pPr>
        <w:pStyle w:val="PargrafodaLista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Prazo de Execução dos trabalhos, não superior a </w:t>
      </w:r>
      <w:r w:rsidR="00852476">
        <w:rPr>
          <w:rFonts w:cstheme="minorHAnsi"/>
        </w:rPr>
        <w:t xml:space="preserve">240 </w:t>
      </w:r>
      <w:r w:rsidR="00822324">
        <w:rPr>
          <w:rFonts w:cstheme="minorHAnsi"/>
        </w:rPr>
        <w:t>(duzentos e quarenta</w:t>
      </w:r>
      <w:r w:rsidR="00852476">
        <w:rPr>
          <w:rFonts w:cstheme="minorHAnsi"/>
          <w:bCs/>
        </w:rPr>
        <w:t xml:space="preserve">) </w:t>
      </w:r>
      <w:r w:rsidRPr="0085453B">
        <w:rPr>
          <w:rFonts w:cstheme="minorHAnsi"/>
          <w:bCs/>
        </w:rPr>
        <w:t>dias,</w:t>
      </w:r>
      <w:r w:rsidRPr="0085453B">
        <w:rPr>
          <w:rFonts w:cstheme="minorHAnsi"/>
        </w:rPr>
        <w:t xml:space="preserve"> contados</w:t>
      </w:r>
      <w:r w:rsidR="00822324">
        <w:rPr>
          <w:rFonts w:cstheme="minorHAnsi"/>
        </w:rPr>
        <w:t xml:space="preserve"> a partir da emissão da Ordem de Serviço pela autoridade competente.</w:t>
      </w:r>
    </w:p>
    <w:p w:rsidR="00E80C7C" w:rsidRPr="0085453B" w:rsidRDefault="001F52D9" w:rsidP="0085453B">
      <w:pPr>
        <w:pStyle w:val="PargrafodaLista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Deverá incluir todos os serviços para o seu mínimo, encargos sociais, impostos e todas as despesas decorrentes da execução do objetivo da licitação.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4.1 - Na proposta deverão estar inclusos todos os custos</w:t>
      </w:r>
      <w:r w:rsidR="007C198D">
        <w:rPr>
          <w:rFonts w:cstheme="minorHAnsi"/>
        </w:rPr>
        <w:t xml:space="preserve"> (diretos e indiretos)</w:t>
      </w:r>
      <w:r w:rsidRPr="0085453B">
        <w:rPr>
          <w:rFonts w:cstheme="minorHAnsi"/>
        </w:rPr>
        <w:t xml:space="preserve"> incluídos na espe</w:t>
      </w:r>
      <w:r w:rsidR="007C198D">
        <w:rPr>
          <w:rFonts w:cstheme="minorHAnsi"/>
        </w:rPr>
        <w:t>cificação detalhada nos anexos,</w:t>
      </w:r>
      <w:r w:rsidRPr="0085453B">
        <w:rPr>
          <w:rFonts w:cstheme="minorHAnsi"/>
        </w:rPr>
        <w:t xml:space="preserve"> e</w:t>
      </w:r>
    </w:p>
    <w:p w:rsidR="00E80C7C" w:rsidRPr="0085453B" w:rsidRDefault="001F52D9" w:rsidP="0085453B">
      <w:pPr>
        <w:pStyle w:val="PargrafodaLista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Todos os impostos e contribuições, inscrevendo a obra no INSS na condição de responsável; </w:t>
      </w:r>
    </w:p>
    <w:p w:rsidR="00E80C7C" w:rsidRPr="0085453B" w:rsidRDefault="001F52D9" w:rsidP="0085453B">
      <w:pPr>
        <w:pStyle w:val="PargrafodaLista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ART de execução da obra. </w:t>
      </w:r>
    </w:p>
    <w:p w:rsidR="00E80C7C" w:rsidRPr="0085453B" w:rsidRDefault="001F52D9" w:rsidP="0085453B">
      <w:pPr>
        <w:pStyle w:val="PargrafodaLista"/>
        <w:numPr>
          <w:ilvl w:val="0"/>
          <w:numId w:val="5"/>
        </w:num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BDI aplicado a obra conforme tabela anexa.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lastRenderedPageBreak/>
        <w:t>4.2 - Os valores apresentados no Anexo</w:t>
      </w:r>
      <w:r w:rsidR="002926BF">
        <w:rPr>
          <w:rFonts w:cstheme="minorHAnsi"/>
        </w:rPr>
        <w:t xml:space="preserve"> V</w:t>
      </w:r>
      <w:r w:rsidRPr="0085453B">
        <w:rPr>
          <w:rFonts w:cstheme="minorHAnsi"/>
        </w:rPr>
        <w:t xml:space="preserve">II são os limites máximos aceitáveis para execução das obras. </w:t>
      </w:r>
    </w:p>
    <w:p w:rsidR="00E80C7C" w:rsidRPr="0085453B" w:rsidRDefault="001F52D9" w:rsidP="007B3D04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</w:rPr>
        <w:t xml:space="preserve"> </w:t>
      </w:r>
      <w:r w:rsidRPr="0085453B">
        <w:rPr>
          <w:rFonts w:cstheme="minorHAnsi"/>
          <w:b/>
          <w:bCs/>
        </w:rPr>
        <w:t xml:space="preserve">5.0 - DO CRITÉRIO DE ACEITABILIDADE DOS PREÇOS </w:t>
      </w:r>
    </w:p>
    <w:p w:rsidR="0085453B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O critério para a aceitabilidade dos preços será o seguinte: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Menor Preço Global. </w:t>
      </w:r>
    </w:p>
    <w:p w:rsidR="007B3D04" w:rsidRDefault="001F52D9" w:rsidP="007B3D04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1F52D9" w:rsidP="007B3D04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6.0 - CONDIÇÕES DE PAGAMENTO E DOTAÇÃO ORÇAMENTÁRIA </w:t>
      </w:r>
    </w:p>
    <w:p w:rsidR="00681AAF" w:rsidRPr="00223BCB" w:rsidRDefault="001F52D9" w:rsidP="005B01AF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6.1 - </w:t>
      </w:r>
      <w:r w:rsidR="00681AAF" w:rsidRPr="00223BCB">
        <w:rPr>
          <w:rFonts w:cstheme="minorHAnsi"/>
        </w:rPr>
        <w:t>O pagamento será efetuado após os repasses dos valores por parte da Caixa Econômica Federal, ficando o fornecedor ciente desta condição. Este será feito conforme medição atestada pela contratante à execução física e, após o recebimento da fatura. A emissão da fatura fica condicionada à aprovação – pelo</w:t>
      </w:r>
      <w:r w:rsidR="00223BCB" w:rsidRPr="00223BCB">
        <w:rPr>
          <w:rFonts w:cstheme="minorHAnsi"/>
        </w:rPr>
        <w:t xml:space="preserve"> Fiscal do Contrato</w:t>
      </w:r>
      <w:r w:rsidR="00681AAF" w:rsidRPr="00223BCB">
        <w:rPr>
          <w:rFonts w:cstheme="minorHAnsi"/>
        </w:rPr>
        <w:t xml:space="preserve"> - </w:t>
      </w:r>
      <w:r w:rsidR="00223BCB" w:rsidRPr="00223BCB">
        <w:rPr>
          <w:rFonts w:cstheme="minorHAnsi"/>
        </w:rPr>
        <w:t xml:space="preserve">da medição, </w:t>
      </w:r>
      <w:r w:rsidR="00681AAF" w:rsidRPr="00223BCB">
        <w:rPr>
          <w:rFonts w:cstheme="minorHAnsi"/>
        </w:rPr>
        <w:t>aco</w:t>
      </w:r>
      <w:r w:rsidR="00223BCB" w:rsidRPr="00223BCB">
        <w:rPr>
          <w:rFonts w:cstheme="minorHAnsi"/>
        </w:rPr>
        <w:t>mpanhada de planilha de medição e memórias de cálculos</w:t>
      </w:r>
      <w:r w:rsidR="00681AAF" w:rsidRPr="00223BCB">
        <w:rPr>
          <w:rFonts w:cstheme="minorHAnsi"/>
        </w:rPr>
        <w:t xml:space="preserve">. </w:t>
      </w:r>
    </w:p>
    <w:p w:rsidR="00E80C7C" w:rsidRPr="0085453B" w:rsidRDefault="005B01AF" w:rsidP="00681AA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681AAF" w:rsidRPr="00223BCB">
        <w:rPr>
          <w:rFonts w:cstheme="minorHAnsi"/>
        </w:rPr>
        <w:t>.2. Para o efetivo pagamento, as faturas deverão se fazer acompanhar da guia de recolhimento das contribuições para o FGTS e o INS</w:t>
      </w:r>
      <w:r w:rsidR="00223BCB" w:rsidRPr="00223BCB">
        <w:rPr>
          <w:rFonts w:cstheme="minorHAnsi"/>
        </w:rPr>
        <w:t>S relativa aos empregados utili</w:t>
      </w:r>
      <w:r w:rsidR="00681AAF" w:rsidRPr="00223BCB">
        <w:rPr>
          <w:rFonts w:cstheme="minorHAnsi"/>
        </w:rPr>
        <w:t>zados na prestação do serviço</w:t>
      </w:r>
      <w:r w:rsidR="00681AAF" w:rsidRPr="005B01AF">
        <w:rPr>
          <w:rFonts w:cstheme="minorHAnsi"/>
        </w:rPr>
        <w:t xml:space="preserve">. </w:t>
      </w:r>
      <w:r w:rsidR="001F52D9" w:rsidRPr="0085453B">
        <w:rPr>
          <w:rFonts w:cstheme="minorHAnsi"/>
        </w:rPr>
        <w:t xml:space="preserve">Tudo em conformidade com o Cronograma Físico-Financeiro.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6.3 - Serão processadas as retenções previdenciárias e de ISSQN conforme legislação vigente, caso se aplique. </w:t>
      </w:r>
    </w:p>
    <w:p w:rsidR="00A04AF8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6.4 - A despesa decorrente do objeto desta licitação deverá correrá pela seguinte dotação orçamentária:    </w:t>
      </w:r>
    </w:p>
    <w:p w:rsidR="009011CD" w:rsidRDefault="009011CD" w:rsidP="009011CD">
      <w:pPr>
        <w:pStyle w:val="NormalWeb"/>
        <w:spacing w:before="210" w:beforeAutospacing="0" w:after="269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SECRETARIA OBRAS, MOBILIDADE E TRÂNSITO</w:t>
      </w:r>
    </w:p>
    <w:p w:rsidR="009011CD" w:rsidRDefault="009011CD" w:rsidP="009011CD">
      <w:pPr>
        <w:pStyle w:val="NormalWeb"/>
        <w:spacing w:before="210" w:beforeAutospacing="0" w:after="269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INFRA ESTRUTURA URBANA</w:t>
      </w:r>
    </w:p>
    <w:p w:rsidR="009011CD" w:rsidRDefault="009011CD" w:rsidP="009011CD">
      <w:pPr>
        <w:pStyle w:val="NormalWeb"/>
        <w:spacing w:before="0" w:beforeAutospacing="0" w:after="0" w:afterAutospacing="0"/>
        <w:rPr>
          <w:rFonts w:ascii="Verdana" w:hAnsi="Verdana"/>
          <w:color w:val="333333"/>
          <w:sz w:val="20"/>
          <w:szCs w:val="20"/>
        </w:rPr>
      </w:pPr>
    </w:p>
    <w:p w:rsidR="009011CD" w:rsidRDefault="009011CD" w:rsidP="009011CD">
      <w:pPr>
        <w:pStyle w:val="NormalWeb"/>
        <w:spacing w:before="210" w:beforeAutospacing="0" w:after="269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OBRAS E INSTALAÇÕES - 138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0E05D3">
        <w:rPr>
          <w:rFonts w:cstheme="minorHAnsi"/>
        </w:rPr>
        <w:t xml:space="preserve">6.5- O valor máximo da obra é de </w:t>
      </w:r>
      <w:r w:rsidRPr="000E05D3">
        <w:rPr>
          <w:rFonts w:cstheme="minorHAnsi"/>
          <w:b/>
        </w:rPr>
        <w:t>R$</w:t>
      </w:r>
      <w:r w:rsidR="000E05D3">
        <w:rPr>
          <w:rFonts w:cstheme="minorHAnsi"/>
        </w:rPr>
        <w:t xml:space="preserve"> </w:t>
      </w:r>
      <w:r w:rsidR="000E05D3">
        <w:rPr>
          <w:rFonts w:cstheme="minorHAnsi"/>
          <w:b/>
        </w:rPr>
        <w:t>2.13</w:t>
      </w:r>
      <w:r w:rsidR="00F21481">
        <w:rPr>
          <w:rFonts w:cstheme="minorHAnsi"/>
          <w:b/>
        </w:rPr>
        <w:t>7</w:t>
      </w:r>
      <w:r w:rsidR="000E05D3">
        <w:rPr>
          <w:rFonts w:cstheme="minorHAnsi"/>
          <w:b/>
        </w:rPr>
        <w:t>.6</w:t>
      </w:r>
      <w:r w:rsidR="00F21481">
        <w:rPr>
          <w:rFonts w:cstheme="minorHAnsi"/>
          <w:b/>
        </w:rPr>
        <w:t>10</w:t>
      </w:r>
      <w:r w:rsidR="000E05D3">
        <w:rPr>
          <w:rFonts w:cstheme="minorHAnsi"/>
          <w:b/>
        </w:rPr>
        <w:t>,</w:t>
      </w:r>
      <w:r w:rsidR="00F21481">
        <w:rPr>
          <w:rFonts w:cstheme="minorHAnsi"/>
          <w:b/>
        </w:rPr>
        <w:t>42</w:t>
      </w:r>
      <w:r w:rsidRPr="000E05D3">
        <w:rPr>
          <w:rFonts w:cstheme="minorHAnsi"/>
        </w:rPr>
        <w:t xml:space="preserve"> (</w:t>
      </w:r>
      <w:r w:rsidR="000E05D3">
        <w:rPr>
          <w:rFonts w:cstheme="minorHAnsi"/>
        </w:rPr>
        <w:t>doi</w:t>
      </w:r>
      <w:r w:rsidR="00F21481">
        <w:rPr>
          <w:rFonts w:cstheme="minorHAnsi"/>
        </w:rPr>
        <w:t>s milhões, cento e trinta e sete</w:t>
      </w:r>
      <w:r w:rsidR="000E05D3">
        <w:rPr>
          <w:rFonts w:cstheme="minorHAnsi"/>
        </w:rPr>
        <w:t xml:space="preserve"> mil, seiscentos e </w:t>
      </w:r>
      <w:r w:rsidR="00F21481">
        <w:rPr>
          <w:rFonts w:cstheme="minorHAnsi"/>
        </w:rPr>
        <w:t>dez</w:t>
      </w:r>
      <w:r w:rsidR="000E05D3">
        <w:rPr>
          <w:rFonts w:cstheme="minorHAnsi"/>
        </w:rPr>
        <w:t xml:space="preserve"> reais e </w:t>
      </w:r>
      <w:r w:rsidR="00F21481">
        <w:rPr>
          <w:rFonts w:cstheme="minorHAnsi"/>
        </w:rPr>
        <w:t>quarenta e dois</w:t>
      </w:r>
      <w:r w:rsidR="000E05D3">
        <w:rPr>
          <w:rFonts w:cstheme="minorHAnsi"/>
        </w:rPr>
        <w:t xml:space="preserve"> </w:t>
      </w:r>
      <w:r w:rsidRPr="000E05D3">
        <w:rPr>
          <w:rFonts w:cstheme="minorHAnsi"/>
        </w:rPr>
        <w:t>centavos) conforme orçamento em anexo.</w:t>
      </w:r>
      <w:r w:rsidRPr="0085453B">
        <w:rPr>
          <w:rFonts w:cstheme="minorHAnsi"/>
        </w:rPr>
        <w:t xml:space="preserve"> </w:t>
      </w:r>
    </w:p>
    <w:p w:rsidR="00A04AF8" w:rsidRPr="00AF232F" w:rsidRDefault="001F52D9" w:rsidP="0085453B">
      <w:pPr>
        <w:pStyle w:val="Textopadro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AF232F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A04AF8" w:rsidRPr="00AF232F">
        <w:rPr>
          <w:rFonts w:asciiTheme="minorHAnsi" w:hAnsiTheme="minorHAnsi" w:cstheme="minorHAnsi"/>
          <w:sz w:val="22"/>
          <w:szCs w:val="22"/>
          <w:lang w:val="pt-BR"/>
        </w:rPr>
        <w:t>6.6 – Somente quando transcorrer 12 (doze) meses da data de assinatura do contrato, mesmo que devido a eventual suspensão ou diminuição do ritmo normal de trabalho e no interesse da Administração Municipal, será realizado o reajuste, calculado sobre o valor do</w:t>
      </w:r>
      <w:r w:rsidR="000E05D3" w:rsidRPr="00AF232F">
        <w:rPr>
          <w:rFonts w:asciiTheme="minorHAnsi" w:hAnsiTheme="minorHAnsi" w:cstheme="minorHAnsi"/>
          <w:sz w:val="22"/>
          <w:szCs w:val="22"/>
          <w:lang w:val="pt-BR"/>
        </w:rPr>
        <w:t xml:space="preserve"> saldo financeiro do contrato, </w:t>
      </w:r>
      <w:r w:rsidR="00A04AF8" w:rsidRPr="00AF232F">
        <w:rPr>
          <w:rFonts w:asciiTheme="minorHAnsi" w:hAnsiTheme="minorHAnsi" w:cstheme="minorHAnsi"/>
          <w:sz w:val="22"/>
          <w:szCs w:val="22"/>
          <w:lang w:val="pt-BR"/>
        </w:rPr>
        <w:t>sendo utilizado para tanto o INCC do período ou por outro índice oficial que venha a substituí-lo.</w:t>
      </w:r>
    </w:p>
    <w:p w:rsidR="0085453B" w:rsidRPr="00AF232F" w:rsidRDefault="0085453B" w:rsidP="0085453B">
      <w:pPr>
        <w:pStyle w:val="Textopadro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p w:rsidR="00A04AF8" w:rsidRPr="00AF232F" w:rsidRDefault="00A04AF8" w:rsidP="0085453B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AF232F">
        <w:rPr>
          <w:rFonts w:cstheme="minorHAnsi"/>
        </w:rPr>
        <w:t>6.7 - Tendo em vista a precisão do art. 65, II, “d”, da Lei n.º 8.666/93, fica ressalvada a possibilidade de concessão de reequilíbrio econômico-financeiro, devendo, para tanto, ser encaminhado requerimento devidamente fundamentado e justificado, demonstrando de maneira clara e inequívoca o pedido, protocolado no setor de Protocolo da Prefeitura.</w:t>
      </w:r>
    </w:p>
    <w:p w:rsidR="001F52D9" w:rsidRPr="00AF232F" w:rsidRDefault="001F52D9" w:rsidP="0085453B">
      <w:pPr>
        <w:spacing w:line="276" w:lineRule="auto"/>
        <w:jc w:val="both"/>
        <w:rPr>
          <w:rFonts w:cstheme="minorHAnsi"/>
        </w:rPr>
      </w:pP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lastRenderedPageBreak/>
        <w:t xml:space="preserve">7.0 - DO CRITÉRIO DE JULGAMENTO DAS PROPOSTAS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7.1 - O julgamento será realizado pela Comissão Julgadora, levando em consideração o critério de: Menor Preço Global. </w:t>
      </w:r>
    </w:p>
    <w:p w:rsidR="00AF232F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8.0 - DO JULGAMENTO 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8.1 - Esta licitação será processada e julgada nos termos do artigo 43 e 44, seus incisos e parágrafos da Lei nº 8.666/93.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8.2 - A abertura dos envelopes se dará pela ordem numérica dos mesmos. Havendo desclassificação por qualquer motivo em um dos envelopes do licitante, ficará suspensa a abertura dos demais: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Serão desclassificadas: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I - As propostas que não atendam as exigências do Edital de Licitação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II - As propostas com preços excessivos (acima dos estabelecidos nos anexos) ou </w:t>
      </w:r>
      <w:r w:rsidR="0085453B" w:rsidRPr="0085453B">
        <w:rPr>
          <w:rFonts w:cstheme="minorHAnsi"/>
        </w:rPr>
        <w:t>m</w:t>
      </w:r>
      <w:r w:rsidRPr="0085453B">
        <w:rPr>
          <w:rFonts w:cstheme="minorHAnsi"/>
        </w:rPr>
        <w:t xml:space="preserve">anifestadamente </w:t>
      </w:r>
      <w:r w:rsidR="002926BF" w:rsidRPr="0085453B">
        <w:rPr>
          <w:rFonts w:cstheme="minorHAnsi"/>
        </w:rPr>
        <w:t>inexequíveis</w:t>
      </w:r>
      <w:r w:rsidRPr="0085453B">
        <w:rPr>
          <w:rFonts w:cstheme="minorHAnsi"/>
        </w:rPr>
        <w:t xml:space="preserve">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Parágrafo Único - Quando todos os licitantes forem inabilitados ou todas as propostas forem desclassificadas, a Administração poderá fixar aos licitantes o prazo de oito dias úteis para a apresentação de nova documentação e de outras propostas escoimadas das causas referidas neste item.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8.3 - Será considerado vencedor o licitante que apresentar o menor preço em conformidade com o critério de aceitabilidade definido neste edital.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8.3</w:t>
      </w:r>
      <w:r w:rsidR="00E80C7C" w:rsidRPr="0085453B">
        <w:rPr>
          <w:rFonts w:cstheme="minorHAnsi"/>
        </w:rPr>
        <w:t>.1</w:t>
      </w:r>
      <w:r w:rsidRPr="0085453B">
        <w:rPr>
          <w:rFonts w:cstheme="minorHAnsi"/>
        </w:rPr>
        <w:t xml:space="preserve"> - Em caso de empate entre duas ou mais propostas, após obedecido o disposto no §2º do art. 3º da Lei nº 8.666/93, será utilizado o sorteio, em ato público, com a convocação prévia de todos os licitantes.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1F52D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  <w:b/>
          <w:bCs/>
        </w:rPr>
        <w:t xml:space="preserve">9.0 - DOS PRAZOS 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9.1 - O prazo para formalização do contrato será de 05 (cinco) dias a contar da data de homologação e adjudicação da licitação, conforme art. 64 da Lei 8.666/93.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9.2 - Fica automaticamente convocada para a assinatura do contrato a empresa a qual for adjudicada a licitação, no prazo estipulado acima. 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9.3 - O prazo de que trata o item 8.1 poderá ser prorrogado uma vez, pelo mesmo período, desde que seja feito de forma motivada e durante o transcurso do prazo constante do mesmo. 9.4 - Se, dentro do prazo, o convocado não assinar o contrato, a Administração convocará os licitantes remanescentes, na ordem de classificação, para a assinatura do contrato, em igual prazo e nas mesmas condições propostas pelo primeiro classificado, ou então revogará a licitação, sem prejuízo da aplicação da pena de multa.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lastRenderedPageBreak/>
        <w:t>9.5 - O prazo para início dos trabalhos refer</w:t>
      </w:r>
      <w:r w:rsidR="00223BCB">
        <w:rPr>
          <w:rFonts w:cstheme="minorHAnsi"/>
        </w:rPr>
        <w:t>idos no objeto é de no máximo 07 (dias</w:t>
      </w:r>
      <w:r w:rsidRPr="0085453B">
        <w:rPr>
          <w:rFonts w:cstheme="minorHAnsi"/>
        </w:rPr>
        <w:t xml:space="preserve">) dias </w:t>
      </w:r>
      <w:r w:rsidR="00223BCB">
        <w:rPr>
          <w:rFonts w:cstheme="minorHAnsi"/>
        </w:rPr>
        <w:t>para início da Mobilização e 14 (quatorze) dias para início efetivo das atividades, os prazos citados terão início a partir da emissão da Ordem de Serviço pela administração municipal.</w:t>
      </w:r>
      <w:r w:rsidRPr="0085453B">
        <w:rPr>
          <w:rFonts w:cstheme="minorHAnsi"/>
        </w:rPr>
        <w:t xml:space="preserve">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9.6 - O prazo final de execução dos serv</w:t>
      </w:r>
      <w:r w:rsidR="00223BCB">
        <w:rPr>
          <w:rFonts w:cstheme="minorHAnsi"/>
        </w:rPr>
        <w:t>iços descritos no objeto é de 240 (duzentos e quarenta)</w:t>
      </w:r>
      <w:r w:rsidRPr="0085453B">
        <w:rPr>
          <w:rFonts w:cstheme="minorHAnsi"/>
        </w:rPr>
        <w:t xml:space="preserve"> dias, a partir da Ordem de Inicio de Serviços, podendo ser prorrogado, quando se verificar a interrupção dos trabalhos pelos motivos abaixo referidos, desde que solicitada à prorrogação ao Município antes de decorrido o prazo para conclusão da (s) obra (s) e/ou serviços: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a) alteração do projeto ou especificações pela Administração;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b) superveniência de fato excepcional ou imprevisível estranho a vontade das partes, que altere fundamentalmente as condições de execução do contrato;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c) interrupção da execução do contrato ou diminuição do ritmo de trabalho por ordem ou interesse da Administração;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d) Aumento das quantidades inicialmente previstas no contrato, nos limites permitidos pela Lei 8.666/93;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e) Impedimento de execução do contrato por fato ou ato de terceiro, reconhecido pela Administração em documento contemporâneo a sua ocorrência;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f) Omissão ou atraso de providências a cargo da Administração, inclusive, quanto aos pagamentos previstos de que resulte, diretamente, impedimento ou retardamento da execução do contrato. </w:t>
      </w:r>
    </w:p>
    <w:p w:rsidR="001F52D9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9.7 - O contratado fica obrigado a aceitar, nas mesmas condições contratuais, os acréscimos ou supressões que se fizerem até o limite de 25% (vinte e cinco por cento) do valor do contrato. </w:t>
      </w:r>
    </w:p>
    <w:p w:rsidR="001557B9" w:rsidRPr="0085453B" w:rsidRDefault="001557B9" w:rsidP="0085453B">
      <w:pPr>
        <w:spacing w:line="276" w:lineRule="auto"/>
        <w:jc w:val="both"/>
        <w:rPr>
          <w:rFonts w:cstheme="minorHAnsi"/>
        </w:rPr>
      </w:pPr>
    </w:p>
    <w:p w:rsidR="001557B9" w:rsidRPr="0085453B" w:rsidRDefault="001F52D9" w:rsidP="001557B9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 w:rsidRPr="0085453B">
        <w:rPr>
          <w:rFonts w:cstheme="minorHAnsi"/>
        </w:rPr>
        <w:t xml:space="preserve"> </w:t>
      </w:r>
      <w:r w:rsidR="001557B9">
        <w:rPr>
          <w:rFonts w:cstheme="minorHAnsi"/>
        </w:rPr>
        <w:t>10</w:t>
      </w:r>
      <w:r w:rsidR="001557B9" w:rsidRPr="0085453B">
        <w:rPr>
          <w:rFonts w:cstheme="minorHAnsi"/>
          <w:b/>
          <w:bCs/>
        </w:rPr>
        <w:t xml:space="preserve">. </w:t>
      </w:r>
      <w:r w:rsidR="001557B9">
        <w:rPr>
          <w:rFonts w:cstheme="minorHAnsi"/>
          <w:b/>
          <w:bCs/>
        </w:rPr>
        <w:t>DAS PENALIDADES</w:t>
      </w:r>
      <w:r w:rsidR="001557B9" w:rsidRPr="0085453B">
        <w:rPr>
          <w:rFonts w:cstheme="minorHAnsi"/>
          <w:b/>
          <w:bCs/>
        </w:rPr>
        <w:t xml:space="preserve">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10.1. </w:t>
      </w:r>
      <w:r w:rsidRPr="001557B9">
        <w:rPr>
          <w:rFonts w:cstheme="minorHAnsi"/>
        </w:rPr>
        <w:t xml:space="preserve">O descumprimento total ou parcial do disposto neste edital, pela Contratada, caracterizará sua inadimplência, sujeitando-se a mesma às seguintes sanções: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a) Advertência;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b) Suspensão temporária do direito de licitar com a Administração Municipal conforme disposto no inciso III, artigo 87 da Lei 8.666/93, com suas alterações;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c) Declaração de inidoneidade para licitar ou contratar com a Administração Pública, conforme disposto no inciso IV, art. 87 da Lei 8.666/93, com suas alterações;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d) Multa diária de 0,1% (um décimo por cento), para cada dia de atraso, pelo não-comparecimento para assinatura do Contrato, ou descumprimento total ou parcial do mesmo;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e) Multa de 30% (trinta por cento) sobre o valor Adjudicado, pelo não-comparecimento para assinatura do contrato, e pela inexecução total ou parcial do Objeto contratado, após cômputo da multa aqui estabelecida;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proofErr w:type="gramStart"/>
      <w:r w:rsidRPr="001557B9">
        <w:rPr>
          <w:rFonts w:cstheme="minorHAnsi"/>
        </w:rPr>
        <w:lastRenderedPageBreak/>
        <w:t>f) As</w:t>
      </w:r>
      <w:proofErr w:type="gramEnd"/>
      <w:r w:rsidRPr="001557B9">
        <w:rPr>
          <w:rFonts w:cstheme="minorHAnsi"/>
        </w:rPr>
        <w:t xml:space="preserve"> multas previstas neste Contrato poderão ser cobradas extrajudicialmente, por Lançamento em Dívida Ativa, bem como judicialmente, por execução ou processo aplicável à espécie;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proofErr w:type="gramStart"/>
      <w:r w:rsidRPr="001557B9">
        <w:rPr>
          <w:rFonts w:cstheme="minorHAnsi"/>
        </w:rPr>
        <w:t>g) As</w:t>
      </w:r>
      <w:proofErr w:type="gramEnd"/>
      <w:r w:rsidRPr="001557B9">
        <w:rPr>
          <w:rFonts w:cstheme="minorHAnsi"/>
        </w:rPr>
        <w:t xml:space="preserve"> multas previstas neste item serão aplicadas cumulativamente, sem prejuízo das demais sanções contratuais, </w:t>
      </w:r>
      <w:proofErr w:type="spellStart"/>
      <w:r w:rsidRPr="001557B9">
        <w:rPr>
          <w:rFonts w:cstheme="minorHAnsi"/>
        </w:rPr>
        <w:t>editalícias</w:t>
      </w:r>
      <w:proofErr w:type="spellEnd"/>
      <w:r w:rsidRPr="001557B9">
        <w:rPr>
          <w:rFonts w:cstheme="minorHAnsi"/>
        </w:rPr>
        <w:t xml:space="preserve"> e legais.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10</w:t>
      </w:r>
      <w:r w:rsidRPr="001557B9">
        <w:rPr>
          <w:rFonts w:cstheme="minorHAnsi"/>
        </w:rPr>
        <w:t>.2. Os valores das mult</w:t>
      </w:r>
      <w:r>
        <w:rPr>
          <w:rFonts w:cstheme="minorHAnsi"/>
        </w:rPr>
        <w:t>as aplicadas previstas no item 10</w:t>
      </w:r>
      <w:r w:rsidRPr="001557B9">
        <w:rPr>
          <w:rFonts w:cstheme="minorHAnsi"/>
        </w:rPr>
        <w:t xml:space="preserve">.1 poderão ser descontados dos pagamentos devidos pela Administração.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10</w:t>
      </w:r>
      <w:r w:rsidRPr="001557B9">
        <w:rPr>
          <w:rFonts w:cstheme="minorHAnsi"/>
        </w:rPr>
        <w:t>.3. Da aplicação das penas definidas nas alíneas "a</w:t>
      </w:r>
      <w:r>
        <w:rPr>
          <w:rFonts w:cstheme="minorHAnsi"/>
        </w:rPr>
        <w:t>", “b”, “c”, "d" e “e” do item 10</w:t>
      </w:r>
      <w:r w:rsidRPr="001557B9">
        <w:rPr>
          <w:rFonts w:cstheme="minorHAnsi"/>
        </w:rPr>
        <w:t xml:space="preserve">.1, caberá recurso no prazo de 05 (cinco) dias úteis, contados da intimação, o qual deverá ser apresentado no mesmo local.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10</w:t>
      </w:r>
      <w:r w:rsidRPr="001557B9">
        <w:rPr>
          <w:rFonts w:cstheme="minorHAnsi"/>
        </w:rPr>
        <w:t xml:space="preserve">.4. O recurso ou o pedido de reconsideração, relativos às penalidades acima dispostas, será dirigido ao Secretário da unidade requisitante, o qual decidirá o recurso no prazo de 05 (cinco) dias úteis e o pedido de reconsideração, no prazo de 10 (dez) dias úteis. </w:t>
      </w:r>
    </w:p>
    <w:p w:rsidR="001F52D9" w:rsidRPr="001557B9" w:rsidRDefault="001557B9" w:rsidP="001557B9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10</w:t>
      </w:r>
      <w:r w:rsidRPr="001557B9">
        <w:rPr>
          <w:rFonts w:cstheme="minorHAnsi"/>
        </w:rPr>
        <w:t>.5. A inexecução total ou parcial do Contrato ensejará na sua rescisão, com as consequências contratuais e as previstas em Lei, cujos motivos para a referida rescisão são os previstos no art. 78 da Lei Federal nº 8.666/93.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O Município poderá rescindir o contrato, independentemente de qualquer procedimento Judicial, observada a Legislação vigente, nos seguintes casos: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a) por infração a qualquer de suas cláusulas;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b) pedido de concordata, falência ou dissolução da Contratada;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c) em caso de transferência, no todo ou em parte, das obrigações assumidas neste contrato, sem prévio e expresso aviso ao Município;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d) por comprovada deficiência no atendimento do objeto deste contrato; </w:t>
      </w:r>
    </w:p>
    <w:p w:rsidR="001557B9" w:rsidRP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 xml:space="preserve">e) </w:t>
      </w:r>
      <w:r w:rsidR="00375549">
        <w:rPr>
          <w:rFonts w:cstheme="minorHAnsi"/>
        </w:rPr>
        <w:t>mais de 03 (três) advertências devidamente formalizadas;</w:t>
      </w:r>
      <w:r w:rsidRPr="001557B9">
        <w:rPr>
          <w:rFonts w:cstheme="minorHAnsi"/>
        </w:rPr>
        <w:t xml:space="preserve"> </w:t>
      </w:r>
    </w:p>
    <w:p w:rsidR="001557B9" w:rsidRDefault="001557B9" w:rsidP="001557B9">
      <w:pPr>
        <w:spacing w:line="276" w:lineRule="auto"/>
        <w:jc w:val="both"/>
        <w:rPr>
          <w:rFonts w:cstheme="minorHAnsi"/>
        </w:rPr>
      </w:pPr>
      <w:r w:rsidRPr="001557B9">
        <w:rPr>
          <w:rFonts w:cstheme="minorHAnsi"/>
        </w:rPr>
        <w:t>Observação: As multas serão calculadas sobre o montante não adimplido do contrato.</w:t>
      </w:r>
    </w:p>
    <w:p w:rsidR="00875F17" w:rsidRPr="0085453B" w:rsidRDefault="00875F17" w:rsidP="00875F17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12</w:t>
      </w:r>
      <w:r w:rsidRPr="0085453B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DA GARANTIA</w:t>
      </w:r>
      <w:r w:rsidRPr="0085453B">
        <w:rPr>
          <w:rFonts w:cstheme="minorHAnsi"/>
          <w:b/>
          <w:bCs/>
        </w:rPr>
        <w:t xml:space="preserve"> </w:t>
      </w:r>
    </w:p>
    <w:p w:rsidR="00875F17" w:rsidRPr="0085453B" w:rsidRDefault="00875F17" w:rsidP="00875F17">
      <w:pPr>
        <w:spacing w:line="276" w:lineRule="auto"/>
        <w:jc w:val="both"/>
        <w:rPr>
          <w:rFonts w:cstheme="minorHAnsi"/>
        </w:rPr>
      </w:pPr>
      <w:r>
        <w:rPr>
          <w:sz w:val="23"/>
          <w:szCs w:val="23"/>
        </w:rPr>
        <w:t xml:space="preserve">No prazo de 05 (cinco) dias úteis, a contar da assinatura do contrato a licitante vencedora deverá apresentar garantia, numa das modalidades previstas no art. 56, § </w:t>
      </w:r>
      <w:proofErr w:type="gramStart"/>
      <w:r>
        <w:rPr>
          <w:sz w:val="23"/>
          <w:szCs w:val="23"/>
        </w:rPr>
        <w:t>1.°</w:t>
      </w:r>
      <w:proofErr w:type="gramEnd"/>
      <w:r>
        <w:rPr>
          <w:sz w:val="23"/>
          <w:szCs w:val="23"/>
        </w:rPr>
        <w:t xml:space="preserve">, incisos I, II e III, da Lei </w:t>
      </w:r>
      <w:r w:rsidR="00FD5AB3">
        <w:rPr>
          <w:sz w:val="23"/>
          <w:szCs w:val="23"/>
        </w:rPr>
        <w:t>nº. 8.666-93, correspondente a 2% (d</w:t>
      </w:r>
      <w:r>
        <w:rPr>
          <w:sz w:val="23"/>
          <w:szCs w:val="23"/>
        </w:rPr>
        <w:t>o</w:t>
      </w:r>
      <w:r w:rsidR="00FD5AB3">
        <w:rPr>
          <w:sz w:val="23"/>
          <w:szCs w:val="23"/>
        </w:rPr>
        <w:t>is</w:t>
      </w:r>
      <w:r>
        <w:rPr>
          <w:sz w:val="23"/>
          <w:szCs w:val="23"/>
        </w:rPr>
        <w:t xml:space="preserve"> por cento) do valor contratado.</w:t>
      </w:r>
    </w:p>
    <w:p w:rsidR="00E80C7C" w:rsidRPr="0085453B" w:rsidRDefault="00875F17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13</w:t>
      </w:r>
      <w:r w:rsidR="001F52D9" w:rsidRPr="0085453B">
        <w:rPr>
          <w:rFonts w:cstheme="minorHAnsi"/>
          <w:b/>
          <w:bCs/>
        </w:rPr>
        <w:t xml:space="preserve">. DOS RECURSOS ADMINISTRATIVOS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Em todas as fases da presente licitação, serão observadas as normas previstas nos incisos, alíneas e parágrafos do art. 109 da Lei Federal 8.666/93 e Lei Federal 8.883/94.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</w:p>
    <w:p w:rsidR="001F52D9" w:rsidRPr="0085453B" w:rsidRDefault="001557B9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</w:t>
      </w:r>
      <w:r w:rsidR="00875F17">
        <w:rPr>
          <w:rFonts w:cstheme="minorHAnsi"/>
          <w:b/>
          <w:bCs/>
        </w:rPr>
        <w:t>4</w:t>
      </w:r>
      <w:r w:rsidR="001F52D9" w:rsidRPr="0085453B">
        <w:rPr>
          <w:rFonts w:cstheme="minorHAnsi"/>
          <w:b/>
          <w:bCs/>
        </w:rPr>
        <w:t>.  DAS INFORMAÇÕES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As informações referentes à parte técnica da presente licitação serão prestadas pelo setor de Planejamento</w:t>
      </w:r>
      <w:r w:rsidR="002729D4">
        <w:rPr>
          <w:rFonts w:cstheme="minorHAnsi"/>
        </w:rPr>
        <w:t>, Habitação e Desenvolvimento Econômico</w:t>
      </w:r>
      <w:r w:rsidRPr="0085453B">
        <w:rPr>
          <w:rFonts w:cstheme="minorHAnsi"/>
        </w:rPr>
        <w:t xml:space="preserve"> do Município, e-mail: </w:t>
      </w:r>
      <w:r w:rsidR="000E05D3" w:rsidRPr="001557B9">
        <w:rPr>
          <w:rFonts w:cstheme="minorHAnsi"/>
        </w:rPr>
        <w:lastRenderedPageBreak/>
        <w:t>p</w:t>
      </w:r>
      <w:r w:rsidR="001557B9">
        <w:rPr>
          <w:rFonts w:cstheme="minorHAnsi"/>
        </w:rPr>
        <w:t>lanejamento@generalcamara.com</w:t>
      </w:r>
      <w:r w:rsidR="000E05D3">
        <w:rPr>
          <w:rFonts w:cstheme="minorHAnsi"/>
        </w:rPr>
        <w:t xml:space="preserve"> </w:t>
      </w:r>
      <w:r w:rsidRPr="0085453B">
        <w:rPr>
          <w:rFonts w:cstheme="minorHAnsi"/>
        </w:rPr>
        <w:t xml:space="preserve">e </w:t>
      </w:r>
      <w:proofErr w:type="gramStart"/>
      <w:r w:rsidR="001557B9">
        <w:rPr>
          <w:rFonts w:cstheme="minorHAnsi"/>
        </w:rPr>
        <w:t>engenharia@generalcamara.com</w:t>
      </w:r>
      <w:r w:rsidR="000E05D3">
        <w:rPr>
          <w:rFonts w:cstheme="minorHAnsi"/>
        </w:rPr>
        <w:t xml:space="preserve"> </w:t>
      </w:r>
      <w:r w:rsidRPr="0085453B">
        <w:rPr>
          <w:rFonts w:cstheme="minorHAnsi"/>
        </w:rPr>
        <w:t>;</w:t>
      </w:r>
      <w:proofErr w:type="gramEnd"/>
      <w:r w:rsidRPr="0085453B">
        <w:rPr>
          <w:rFonts w:cstheme="minorHAnsi"/>
        </w:rPr>
        <w:t xml:space="preserve"> As informações referentes ao Edital serão prestadas pelo setor de Licitações, e-mail </w:t>
      </w:r>
      <w:r w:rsidR="001557B9">
        <w:rPr>
          <w:rFonts w:cstheme="minorHAnsi"/>
        </w:rPr>
        <w:t>contratos@generalcamara.com</w:t>
      </w:r>
      <w:r w:rsidR="000E05D3">
        <w:rPr>
          <w:rFonts w:cstheme="minorHAnsi"/>
        </w:rPr>
        <w:t xml:space="preserve"> </w:t>
      </w:r>
      <w:r w:rsidRPr="0085453B">
        <w:rPr>
          <w:rFonts w:cstheme="minorHAnsi"/>
        </w:rPr>
        <w:t xml:space="preserve"> Ambos situados na Rua David Canabarro, nº120, Centro, General Câmara, telefones: 51 3655-1387/36551399.  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E80C7C" w:rsidRPr="0085453B" w:rsidRDefault="00875F17" w:rsidP="0085453B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15</w:t>
      </w:r>
      <w:r w:rsidR="001F52D9" w:rsidRPr="0085453B">
        <w:rPr>
          <w:rFonts w:cstheme="minorHAnsi"/>
          <w:b/>
          <w:bCs/>
        </w:rPr>
        <w:t xml:space="preserve">. DAS DISPOSIÇÕES GERAIS 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1</w:t>
      </w:r>
      <w:r w:rsidR="00875F17">
        <w:rPr>
          <w:rFonts w:cstheme="minorHAnsi"/>
        </w:rPr>
        <w:t>5</w:t>
      </w:r>
      <w:r w:rsidRPr="0085453B">
        <w:rPr>
          <w:rFonts w:cstheme="minorHAnsi"/>
        </w:rPr>
        <w:t xml:space="preserve">.1 - É facultada a Comissão de Licitação em qualquer fase da Licitação, promoção de diligências destinadas a esclarecer ou completar a instrução do procedimento licitatório, ou solicitar esclarecimentos adicionais aos licitantes.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.2 - O Município de General Câmara poderá revogar a presente Licitação, por interesse público, bem como anulá-la por ilegalidade ou vício, de ofício ou mediante provocações de terceiros.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.3 - A anulação do procedimento Licitatório, por motivo de ilegalidade ou vicio, não gera obrigação de indenização por parte do Município de General Câmara às proponentes participantes deste certame, ressalvado o disposto no Parágrafo Único do Artigo 59 da Lei 8.666/93.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.4 - As decisões da Comissão somente serão consideradas definitivas depois de homologadas pela autoridade superior.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.5- Em nenhuma hipótese será concedido prazo para apresentação da documentação e propostas exigidas no convite e não apresentadas na reunião de recebimento;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.6- Não serão admitidas, por qualquer motivo, modificação ou substituição das propostas ou quaisquer outros documentos;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.7- Só terão direito a usar da palavra, rubricar as propostas, apresentar reclamações ou recursos, assinar atas e os contratos, os licitantes ou seus representantes credenciados e os membros da Comissão Julgadora;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.8- Uma vez iniciada a abertura dos envelopes relativos à documentação, não serão admitidas à licitação os participantes retardatários; </w:t>
      </w:r>
    </w:p>
    <w:p w:rsidR="00E80C7C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85453B">
        <w:rPr>
          <w:rFonts w:cstheme="minorHAnsi"/>
        </w:rPr>
        <w:t xml:space="preserve">.9- A participação nesta licitação implicará em plena aceitação dos termos e condições, bem como das normas administrativas vigentes. </w:t>
      </w:r>
    </w:p>
    <w:p w:rsidR="00E80C7C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>1</w:t>
      </w:r>
      <w:r w:rsidR="00875F17">
        <w:rPr>
          <w:rFonts w:cstheme="minorHAnsi"/>
        </w:rPr>
        <w:t>5</w:t>
      </w:r>
      <w:r w:rsidRPr="0085453B">
        <w:rPr>
          <w:rFonts w:cstheme="minorHAnsi"/>
        </w:rPr>
        <w:t xml:space="preserve">.10- A documentação original (mapas, memorial descritivo, cronograma de execução) será disponibilizada à empresa vencedora do certame na data de assinatura do contrato. </w:t>
      </w:r>
    </w:p>
    <w:p w:rsidR="00E80C7C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1F52D9" w:rsidRPr="00AF232F">
        <w:rPr>
          <w:rFonts w:cstheme="minorHAnsi"/>
        </w:rPr>
        <w:t>.11- Serão solicitados no mínimo, 03 (três) ensaios técnicos que comprovem a qualidade dos blocos de concreto, conforme estabelece o Memorial Descritivo em anexo.</w:t>
      </w:r>
      <w:r w:rsidR="001F52D9" w:rsidRPr="0085453B">
        <w:rPr>
          <w:rFonts w:cstheme="minorHAnsi"/>
        </w:rPr>
        <w:t xml:space="preserve">    </w:t>
      </w:r>
    </w:p>
    <w:p w:rsidR="00223BCB" w:rsidRDefault="00875F17" w:rsidP="00223BCB">
      <w:pPr>
        <w:spacing w:line="276" w:lineRule="auto"/>
        <w:jc w:val="both"/>
        <w:rPr>
          <w:sz w:val="23"/>
          <w:szCs w:val="23"/>
        </w:rPr>
      </w:pPr>
      <w:r>
        <w:rPr>
          <w:rFonts w:cstheme="minorHAnsi"/>
        </w:rPr>
        <w:t>15</w:t>
      </w:r>
      <w:r w:rsidR="00975512">
        <w:rPr>
          <w:rFonts w:cstheme="minorHAnsi"/>
        </w:rPr>
        <w:t>.12</w:t>
      </w:r>
      <w:r w:rsidR="00223BCB">
        <w:rPr>
          <w:rFonts w:cstheme="minorHAnsi"/>
        </w:rPr>
        <w:t xml:space="preserve">- </w:t>
      </w:r>
      <w:r w:rsidR="00223BCB">
        <w:rPr>
          <w:sz w:val="23"/>
          <w:szCs w:val="23"/>
        </w:rPr>
        <w:t xml:space="preserve">Constituem anexos e fazem parte integrante deste edital: I – Memorial Descritivo; II –Cronograma Físico Financeiro; </w:t>
      </w:r>
      <w:r w:rsidR="00714800">
        <w:rPr>
          <w:sz w:val="23"/>
          <w:szCs w:val="23"/>
        </w:rPr>
        <w:t>III – Planilha de Encargos Sociais; IV – Relação de equipament</w:t>
      </w:r>
      <w:r w:rsidR="00223BCB">
        <w:rPr>
          <w:sz w:val="23"/>
          <w:szCs w:val="23"/>
        </w:rPr>
        <w:t xml:space="preserve">os; </w:t>
      </w:r>
      <w:r w:rsidR="00714800">
        <w:rPr>
          <w:sz w:val="23"/>
          <w:szCs w:val="23"/>
        </w:rPr>
        <w:t xml:space="preserve">V – Planilha de </w:t>
      </w:r>
      <w:r w:rsidR="00223BCB">
        <w:rPr>
          <w:sz w:val="23"/>
          <w:szCs w:val="23"/>
        </w:rPr>
        <w:t xml:space="preserve">Composição do BDI; </w:t>
      </w:r>
      <w:r w:rsidR="00714800">
        <w:rPr>
          <w:sz w:val="23"/>
          <w:szCs w:val="23"/>
        </w:rPr>
        <w:t>VI – Relação de Ruas para Pavimentação</w:t>
      </w:r>
      <w:r w:rsidR="00223BCB">
        <w:rPr>
          <w:sz w:val="23"/>
          <w:szCs w:val="23"/>
        </w:rPr>
        <w:t xml:space="preserve">; </w:t>
      </w:r>
      <w:r w:rsidR="00714800">
        <w:rPr>
          <w:sz w:val="23"/>
          <w:szCs w:val="23"/>
        </w:rPr>
        <w:t>VII – Planilha Orçamentária</w:t>
      </w:r>
      <w:r w:rsidR="00DE3420">
        <w:rPr>
          <w:sz w:val="23"/>
          <w:szCs w:val="23"/>
        </w:rPr>
        <w:t xml:space="preserve">; </w:t>
      </w:r>
      <w:r w:rsidR="00714800">
        <w:rPr>
          <w:sz w:val="23"/>
          <w:szCs w:val="23"/>
        </w:rPr>
        <w:t>V</w:t>
      </w:r>
      <w:r w:rsidR="00DE3420">
        <w:rPr>
          <w:sz w:val="23"/>
          <w:szCs w:val="23"/>
        </w:rPr>
        <w:t>III</w:t>
      </w:r>
      <w:r w:rsidR="00223BCB">
        <w:rPr>
          <w:sz w:val="23"/>
          <w:szCs w:val="23"/>
        </w:rPr>
        <w:t xml:space="preserve"> – Plantas</w:t>
      </w:r>
      <w:r w:rsidR="00DE3420">
        <w:rPr>
          <w:sz w:val="23"/>
          <w:szCs w:val="23"/>
        </w:rPr>
        <w:t xml:space="preserve"> e Detalhes.</w:t>
      </w:r>
    </w:p>
    <w:p w:rsidR="00975512" w:rsidRDefault="00975512" w:rsidP="00975512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15.13- A Prefeitura exigirá da contratada o atendimento de todas as normas referentes à legislação vigente, a ABNT e a higiene e segurança do trabalho, bem como o atendimento de todas as recomendações dos fabricantes dos materiais a serem empregados, podendo inclusive, determinar a paralisação dos serviços, se as mesmas não forem atendidas.</w:t>
      </w:r>
    </w:p>
    <w:p w:rsidR="00975512" w:rsidRDefault="00975512" w:rsidP="00975512">
      <w:pPr>
        <w:pStyle w:val="Default"/>
        <w:rPr>
          <w:rFonts w:asciiTheme="minorHAnsi" w:eastAsiaTheme="minorHAnsi" w:hAnsiTheme="minorHAnsi" w:cstheme="minorBidi"/>
          <w:color w:val="auto"/>
          <w:sz w:val="23"/>
          <w:szCs w:val="23"/>
        </w:rPr>
      </w:pPr>
      <w:r>
        <w:rPr>
          <w:rFonts w:asciiTheme="minorHAnsi" w:eastAsiaTheme="minorHAnsi" w:hAnsiTheme="minorHAnsi" w:cstheme="minorBidi"/>
          <w:color w:val="auto"/>
          <w:sz w:val="23"/>
          <w:szCs w:val="23"/>
        </w:rPr>
        <w:t xml:space="preserve">15.14- </w:t>
      </w:r>
      <w:r w:rsidRPr="00975512">
        <w:rPr>
          <w:rFonts w:asciiTheme="minorHAnsi" w:eastAsiaTheme="minorHAnsi" w:hAnsiTheme="minorHAnsi" w:cstheme="minorBidi"/>
          <w:color w:val="auto"/>
          <w:sz w:val="23"/>
          <w:szCs w:val="23"/>
        </w:rPr>
        <w:t xml:space="preserve">Todos os elementos do projeto deverão ser minuciosamente estudados pela contratada, antes e durante a execução dos serviços e obras, devendo informar à fiscalização sobre qualquer eventual incoerência, falha ou omissão que for contatada. </w:t>
      </w:r>
    </w:p>
    <w:p w:rsidR="00975512" w:rsidRPr="00975512" w:rsidRDefault="00975512" w:rsidP="00975512">
      <w:pPr>
        <w:pStyle w:val="Default"/>
        <w:rPr>
          <w:rFonts w:asciiTheme="minorHAnsi" w:eastAsiaTheme="minorHAnsi" w:hAnsiTheme="minorHAnsi" w:cstheme="minorBidi"/>
          <w:color w:val="auto"/>
          <w:sz w:val="23"/>
          <w:szCs w:val="23"/>
        </w:rPr>
      </w:pPr>
    </w:p>
    <w:p w:rsidR="00975512" w:rsidRDefault="00975512" w:rsidP="00975512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15.15- Nenhum trabalho adicional ou modificação será efetivado pela contratada sem a prévia e expressa autorização da contratante, respeitadas todas as disposições e condições estabelecidas no contrato</w:t>
      </w:r>
    </w:p>
    <w:p w:rsidR="00FB0BF8" w:rsidRDefault="00FB0BF8" w:rsidP="00FB0BF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15. 16- Encarregado Geral: O contratado manterá obrigatoriamente, “residente” no local da obra, um encarregado geral, durante todas as horas do desenvolvimento da obra, seja qual for o estágio da mesma.</w:t>
      </w:r>
    </w:p>
    <w:p w:rsidR="00FB0BF8" w:rsidRDefault="00FB0BF8" w:rsidP="00FB0BF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15.17- No final de cada etapa da obra deverão ser apresentados os laudos</w:t>
      </w:r>
      <w:r w:rsidR="00B107F1">
        <w:rPr>
          <w:sz w:val="23"/>
          <w:szCs w:val="23"/>
        </w:rPr>
        <w:t>/ensaios</w:t>
      </w:r>
      <w:r>
        <w:rPr>
          <w:sz w:val="23"/>
          <w:szCs w:val="23"/>
        </w:rPr>
        <w:t xml:space="preserve"> de conformidade da obra as Normas Técnicas vigentes, já estando </w:t>
      </w:r>
      <w:r w:rsidR="00B107F1">
        <w:rPr>
          <w:sz w:val="23"/>
          <w:szCs w:val="23"/>
        </w:rPr>
        <w:t xml:space="preserve">os </w:t>
      </w:r>
      <w:r>
        <w:rPr>
          <w:sz w:val="23"/>
          <w:szCs w:val="23"/>
        </w:rPr>
        <w:t>custos destes ensaios inclusos no preço global da obra. A contratada deverá informar à fiscalização em documento escrito, da conclusão dos serviços.</w:t>
      </w:r>
      <w:r w:rsidR="00B107F1">
        <w:rPr>
          <w:sz w:val="23"/>
          <w:szCs w:val="23"/>
        </w:rPr>
        <w:t xml:space="preserve"> </w:t>
      </w:r>
    </w:p>
    <w:p w:rsidR="00B107F1" w:rsidRDefault="00B107F1" w:rsidP="00FB0BF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15.18- Sempre que verificado, pelo Fiscal do Contrato, atraso no Cronograma das atividades, a contratada deverá apresentar Plano de Ação para atendimento ao prazo do Cronograma da obra;</w:t>
      </w:r>
    </w:p>
    <w:p w:rsidR="002A1732" w:rsidRDefault="002A1732" w:rsidP="00FB0BF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15.19- A Contratada deverá manter um Diário de Obras atualizado, relatando os principais acontecimentos do dia, submetendo esse ao crivo do Fiscal de Obras – designado pelo Prefeitura Municipal;</w:t>
      </w:r>
    </w:p>
    <w:p w:rsidR="00975512" w:rsidRPr="0085453B" w:rsidRDefault="00975512" w:rsidP="00975512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2A1732">
        <w:rPr>
          <w:rFonts w:cstheme="minorHAnsi"/>
        </w:rPr>
        <w:t>.20</w:t>
      </w:r>
      <w:r w:rsidRPr="0085453B">
        <w:rPr>
          <w:rFonts w:cstheme="minorHAnsi"/>
        </w:rPr>
        <w:t>- Os casos omissos serão dirimidos na forma da Lei Federal 8.</w:t>
      </w:r>
      <w:r w:rsidR="002A1732">
        <w:rPr>
          <w:rFonts w:cstheme="minorHAnsi"/>
        </w:rPr>
        <w:t>666/93 e alterações posteriores;</w:t>
      </w:r>
    </w:p>
    <w:p w:rsidR="001F52D9" w:rsidRPr="0085453B" w:rsidRDefault="00875F17" w:rsidP="0085453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="002A1732">
        <w:rPr>
          <w:rFonts w:cstheme="minorHAnsi"/>
        </w:rPr>
        <w:t>.21</w:t>
      </w:r>
      <w:r w:rsidR="001F52D9" w:rsidRPr="0085453B">
        <w:rPr>
          <w:rFonts w:cstheme="minorHAnsi"/>
        </w:rPr>
        <w:t xml:space="preserve">- Para dirimir controvérsia decorrente deste certame, o Foro competente é o da Comarca de General Câmara, excluído qualquer outro.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Registre-se e Publique-se.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General Câmara, </w:t>
      </w:r>
      <w:proofErr w:type="spellStart"/>
      <w:r w:rsidR="00E80C7C" w:rsidRPr="0085453B">
        <w:rPr>
          <w:rFonts w:cstheme="minorHAnsi"/>
        </w:rPr>
        <w:t>xxxxxxxxxxxxxx</w:t>
      </w:r>
      <w:proofErr w:type="spellEnd"/>
      <w:r w:rsidRPr="0085453B">
        <w:rPr>
          <w:rFonts w:cstheme="minorHAnsi"/>
        </w:rPr>
        <w:t xml:space="preserve"> de 2019. 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  <w:r w:rsidRPr="0085453B">
        <w:rPr>
          <w:rFonts w:cstheme="minorHAnsi"/>
        </w:rPr>
        <w:t xml:space="preserve"> HELTON HOLZ BARRETO Prefeito Municipal</w:t>
      </w:r>
    </w:p>
    <w:p w:rsidR="001F52D9" w:rsidRPr="0085453B" w:rsidRDefault="001F52D9" w:rsidP="0085453B">
      <w:pPr>
        <w:spacing w:line="276" w:lineRule="auto"/>
        <w:jc w:val="both"/>
        <w:rPr>
          <w:rFonts w:cstheme="minorHAnsi"/>
        </w:rPr>
      </w:pPr>
    </w:p>
    <w:sectPr w:rsidR="001F52D9" w:rsidRPr="008545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FDF"/>
    <w:multiLevelType w:val="hybridMultilevel"/>
    <w:tmpl w:val="254646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C3DBE"/>
    <w:multiLevelType w:val="hybridMultilevel"/>
    <w:tmpl w:val="D750AD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438A9"/>
    <w:multiLevelType w:val="hybridMultilevel"/>
    <w:tmpl w:val="C3D43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2DBE"/>
    <w:multiLevelType w:val="singleLevel"/>
    <w:tmpl w:val="04C8A45A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</w:abstractNum>
  <w:abstractNum w:abstractNumId="4" w15:restartNumberingAfterBreak="0">
    <w:nsid w:val="3A9222E2"/>
    <w:multiLevelType w:val="multilevel"/>
    <w:tmpl w:val="FFE001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8DD07C8"/>
    <w:multiLevelType w:val="hybridMultilevel"/>
    <w:tmpl w:val="466AC3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87DBA"/>
    <w:multiLevelType w:val="hybridMultilevel"/>
    <w:tmpl w:val="1BA853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47697"/>
    <w:multiLevelType w:val="hybridMultilevel"/>
    <w:tmpl w:val="ACF6F8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9196F"/>
    <w:multiLevelType w:val="multilevel"/>
    <w:tmpl w:val="D1D08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1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9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8" w:hanging="1440"/>
      </w:pPr>
      <w:rPr>
        <w:rFonts w:hint="default"/>
      </w:rPr>
    </w:lvl>
  </w:abstractNum>
  <w:abstractNum w:abstractNumId="9" w15:restartNumberingAfterBreak="0">
    <w:nsid w:val="69720D49"/>
    <w:multiLevelType w:val="hybridMultilevel"/>
    <w:tmpl w:val="CA5CD8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84D28"/>
    <w:multiLevelType w:val="hybridMultilevel"/>
    <w:tmpl w:val="3B06A76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861024E"/>
    <w:multiLevelType w:val="hybridMultilevel"/>
    <w:tmpl w:val="3F8A22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A07A2"/>
    <w:multiLevelType w:val="hybridMultilevel"/>
    <w:tmpl w:val="ED9CF7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D9"/>
    <w:rsid w:val="000E05D3"/>
    <w:rsid w:val="000F0AA9"/>
    <w:rsid w:val="001557B9"/>
    <w:rsid w:val="001C466C"/>
    <w:rsid w:val="001C74C3"/>
    <w:rsid w:val="001F52D9"/>
    <w:rsid w:val="00223BCB"/>
    <w:rsid w:val="002729D4"/>
    <w:rsid w:val="002926BF"/>
    <w:rsid w:val="002A1732"/>
    <w:rsid w:val="002B7958"/>
    <w:rsid w:val="00375549"/>
    <w:rsid w:val="003E0CD2"/>
    <w:rsid w:val="00412A25"/>
    <w:rsid w:val="00465B06"/>
    <w:rsid w:val="004820BC"/>
    <w:rsid w:val="004C7484"/>
    <w:rsid w:val="005150EC"/>
    <w:rsid w:val="00516F23"/>
    <w:rsid w:val="00530460"/>
    <w:rsid w:val="005B01AF"/>
    <w:rsid w:val="006107BA"/>
    <w:rsid w:val="00681AAF"/>
    <w:rsid w:val="006B6557"/>
    <w:rsid w:val="00714800"/>
    <w:rsid w:val="007B1226"/>
    <w:rsid w:val="007B3D04"/>
    <w:rsid w:val="007C198D"/>
    <w:rsid w:val="00822324"/>
    <w:rsid w:val="00852476"/>
    <w:rsid w:val="0085453B"/>
    <w:rsid w:val="008615E8"/>
    <w:rsid w:val="00875F17"/>
    <w:rsid w:val="008E0DE9"/>
    <w:rsid w:val="009011CD"/>
    <w:rsid w:val="00975512"/>
    <w:rsid w:val="00A04AF8"/>
    <w:rsid w:val="00AF232F"/>
    <w:rsid w:val="00B107F1"/>
    <w:rsid w:val="00B33509"/>
    <w:rsid w:val="00C96288"/>
    <w:rsid w:val="00DE3420"/>
    <w:rsid w:val="00E80C7C"/>
    <w:rsid w:val="00F13947"/>
    <w:rsid w:val="00F21481"/>
    <w:rsid w:val="00FB0BF8"/>
    <w:rsid w:val="00FD43C4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48096-BC84-4CAC-BC94-8C92D9BC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7BA"/>
    <w:pPr>
      <w:ind w:left="720"/>
      <w:contextualSpacing/>
    </w:pPr>
  </w:style>
  <w:style w:type="paragraph" w:customStyle="1" w:styleId="Default">
    <w:name w:val="Default"/>
    <w:rsid w:val="00516F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padro">
    <w:name w:val="Texto padrão"/>
    <w:basedOn w:val="Normal"/>
    <w:link w:val="TextopadroChar"/>
    <w:qFormat/>
    <w:rsid w:val="00A04A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extopadroChar">
    <w:name w:val="Texto padrão Char"/>
    <w:link w:val="Textopadro"/>
    <w:qFormat/>
    <w:locked/>
    <w:rsid w:val="00A04AF8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paragraph" w:styleId="Corpodetexto">
    <w:name w:val="Body Text"/>
    <w:basedOn w:val="Normal"/>
    <w:link w:val="CorpodetextoChar"/>
    <w:rsid w:val="00A04AF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04AF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Tabelacomgrade">
    <w:name w:val="Table Grid"/>
    <w:basedOn w:val="Tabelanormal"/>
    <w:uiPriority w:val="39"/>
    <w:rsid w:val="0086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E05D3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9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01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4337</Words>
  <Characters>23423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</dc:creator>
  <cp:keywords/>
  <dc:description/>
  <cp:lastModifiedBy>Usuário do Windows</cp:lastModifiedBy>
  <cp:revision>2</cp:revision>
  <cp:lastPrinted>2019-08-19T11:27:00Z</cp:lastPrinted>
  <dcterms:created xsi:type="dcterms:W3CDTF">2019-08-21T18:27:00Z</dcterms:created>
  <dcterms:modified xsi:type="dcterms:W3CDTF">2019-08-21T18:27:00Z</dcterms:modified>
</cp:coreProperties>
</file>